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223D" w14:textId="703E728C" w:rsidR="008F19B9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KLASA: 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970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-0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1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/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22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-01/1</w:t>
      </w:r>
    </w:p>
    <w:p w14:paraId="0A8A5109" w14:textId="57B9D162" w:rsidR="008F19B9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URBROJ: 2182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03-0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4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23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-</w:t>
      </w:r>
      <w:r w:rsidR="00250A80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43</w:t>
      </w:r>
    </w:p>
    <w:p w14:paraId="775375B2" w14:textId="4A537A03" w:rsidR="008F19B9" w:rsidRDefault="008F19B9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r w:rsidR="000B66B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18.travnja 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20</w:t>
      </w:r>
      <w:r w:rsidR="008D391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23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.g. </w:t>
      </w:r>
    </w:p>
    <w:p w14:paraId="03CA9AFB" w14:textId="19F1D701" w:rsidR="000839BC" w:rsidRDefault="000839BC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657CFCCF" w14:textId="77777777" w:rsidR="000839BC" w:rsidRDefault="000839BC" w:rsidP="008F19B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2A0A811A" w14:textId="77777777" w:rsidR="008D3915" w:rsidRDefault="008F19B9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 NA PRETHODNU PROVJERU ZNANJA I SPOSOBNOSTI (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</w:t>
      </w: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): </w:t>
      </w:r>
      <w:proofErr w:type="spellStart"/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gerontodomaćica</w:t>
      </w:r>
      <w:proofErr w:type="spellEnd"/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/radnica za pružanje socijalnih usluga starijim i nemoćnim </w:t>
      </w:r>
    </w:p>
    <w:p w14:paraId="6C7F8B28" w14:textId="77777777" w:rsidR="008D3915" w:rsidRDefault="008F19B9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osobama s područja Grada Skradina, </w:t>
      </w:r>
      <w:r w:rsidR="008D391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prema 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projekt</w:t>
      </w:r>
      <w:r w:rsidR="008D391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u</w:t>
      </w:r>
    </w:p>
    <w:p w14:paraId="74E7D0BD" w14:textId="06FB85B7" w:rsidR="008F19B9" w:rsidRDefault="008F19B9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„</w:t>
      </w:r>
      <w:r w:rsidR="008D391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Zaželi – Program zapošljavanja žena – faza III</w:t>
      </w:r>
      <w:r w:rsidRPr="00EC0CB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</w:t>
      </w:r>
    </w:p>
    <w:p w14:paraId="7A458243" w14:textId="7E18F8C1" w:rsidR="000839BC" w:rsidRDefault="000839BC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</w:p>
    <w:p w14:paraId="1F0BED3D" w14:textId="77777777" w:rsidR="003F493A" w:rsidRDefault="003F493A" w:rsidP="008F19B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</w:p>
    <w:p w14:paraId="1B261EAE" w14:textId="2C95BAE9" w:rsidR="009C2DF5" w:rsidRPr="00604354" w:rsidRDefault="008F19B9" w:rsidP="009253F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Povjerenstvo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provedbu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9C2DF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Javnog</w:t>
      </w:r>
      <w:proofErr w:type="spellEnd"/>
      <w:r w:rsidR="009C2DF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="009C2DF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 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utvrdilo</w:t>
      </w:r>
      <w:proofErr w:type="spellEnd"/>
      <w:proofErr w:type="gram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kako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provjeri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znanja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sposobnosti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putem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za</w:t>
      </w:r>
      <w:proofErr w:type="spellEnd"/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r w:rsidR="000839BC"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prijam u radni odnos na određeno vrijeme</w:t>
      </w:r>
      <w:r w:rsidR="000839B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zbog obavljanja privremenih poslova</w:t>
      </w:r>
      <w:r w:rsidR="000839BC"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(</w:t>
      </w:r>
      <w:r w:rsidR="001C4BDB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4 mjeseca ili kraće</w:t>
      </w:r>
      <w:r w:rsidR="000839BC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)</w:t>
      </w:r>
      <w:r w:rsidR="000839BC"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za potrebe aktivnosti u sklopu projekta </w:t>
      </w:r>
      <w:r w:rsidR="000839BC" w:rsidRPr="0090539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„Zaželi – Program zapošljavanja žena – faza III</w:t>
      </w:r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“</w:t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radno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mjesto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: </w:t>
      </w:r>
      <w:proofErr w:type="spellStart"/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gerontodomaćica</w:t>
      </w:r>
      <w:proofErr w:type="spellEnd"/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/radnica za pružanje socijalnih usluga starijim i nemoćnim osobama s područja Grada Skradina, </w:t>
      </w:r>
    </w:p>
    <w:p w14:paraId="143B877F" w14:textId="77777777" w:rsidR="0090539C" w:rsidRDefault="008F19B9" w:rsidP="009253F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</w:pPr>
      <w:r w:rsidRPr="000839B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MOGU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 xml:space="preserve"> pristupiti slijedeće kandidatkinje:</w:t>
      </w:r>
    </w:p>
    <w:p w14:paraId="1C5191B3" w14:textId="13D95917" w:rsidR="008F19B9" w:rsidRPr="00F137A5" w:rsidRDefault="008F19B9" w:rsidP="009253F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  <w:bdr w:val="none" w:sz="0" w:space="0" w:color="auto" w:frame="1"/>
          <w:lang w:val="hr-HR" w:eastAsia="en-GB"/>
        </w:rPr>
        <w:t> </w:t>
      </w:r>
    </w:p>
    <w:p w14:paraId="49A00368" w14:textId="05F0FF28" w:rsidR="008F19B9" w:rsidRDefault="00250A80" w:rsidP="00250A80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ANKICA BAČIĆ</w:t>
      </w:r>
    </w:p>
    <w:p w14:paraId="0979480C" w14:textId="3AD03930" w:rsidR="00250A80" w:rsidRDefault="00250A80" w:rsidP="00250A80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VESNA BECATTINI</w:t>
      </w:r>
    </w:p>
    <w:p w14:paraId="612EB52F" w14:textId="5AD1305E" w:rsidR="00250A80" w:rsidRDefault="00250A80" w:rsidP="00250A80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BLANKA GOLOMBOŠ</w:t>
      </w:r>
    </w:p>
    <w:p w14:paraId="362E3705" w14:textId="15D0A172" w:rsidR="003F493A" w:rsidRPr="00E92672" w:rsidRDefault="00250A80" w:rsidP="00E92672">
      <w:pPr>
        <w:pStyle w:val="Odlomakpopisa"/>
        <w:numPr>
          <w:ilvl w:val="0"/>
          <w:numId w:val="5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VINKA MILOVIĆ </w:t>
      </w:r>
    </w:p>
    <w:p w14:paraId="7505577D" w14:textId="7235996A" w:rsidR="003F493A" w:rsidRPr="003F493A" w:rsidRDefault="008F19B9" w:rsidP="009253F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Kandidatkinje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pozvane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testiranje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naveden</w:t>
      </w:r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pod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točkom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I.)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trebaju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pristupiti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intervjuu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Vijećnicu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</w:t>
      </w:r>
      <w:r w:rsidR="000839BC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(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Male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Gospe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br. 3/I), 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dana </w:t>
      </w:r>
      <w:r w:rsidR="00250A8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21</w:t>
      </w: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  (</w:t>
      </w:r>
      <w:proofErr w:type="spellStart"/>
      <w:r w:rsidR="00D6364B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dvadesetprvog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) </w:t>
      </w:r>
      <w:proofErr w:type="spellStart"/>
      <w:r w:rsidR="00250A8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travnja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20</w:t>
      </w:r>
      <w:r w:rsidR="000839BC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23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.g. (</w:t>
      </w:r>
      <w:proofErr w:type="spellStart"/>
      <w:r w:rsidR="00250A80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petak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) u 10</w:t>
      </w:r>
      <w:r w:rsidRPr="00F137A5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bdr w:val="none" w:sz="0" w:space="0" w:color="auto" w:frame="1"/>
          <w:lang w:eastAsia="en-GB"/>
        </w:rPr>
        <w:t>,00 sati.</w:t>
      </w:r>
    </w:p>
    <w:p w14:paraId="4E4A436B" w14:textId="39CAD0E0" w:rsidR="008F19B9" w:rsidRDefault="008F19B9" w:rsidP="009253F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23499E62" w14:textId="77777777" w:rsidR="003F493A" w:rsidRPr="00F137A5" w:rsidRDefault="003F493A" w:rsidP="009253F1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1209415B" w14:textId="77777777" w:rsidR="008F19B9" w:rsidRDefault="008F19B9" w:rsidP="009253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Na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testiranje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je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potrebno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ponijeti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osobnu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iskaznicu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ili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putovnicu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Ne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pos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toji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mogućnost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naknadnog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testiranja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obzira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razloge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pojedinu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kandidatkinju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eventualno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priječe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da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testiranju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pristupi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u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naznačeno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vrijeme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Smatra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da je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kinja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navedenog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dana ne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odazove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do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termina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navedenog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pod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točkom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II.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ovog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obzira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razloge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povukla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natječaj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.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Sma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trat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 da je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prijavu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povukla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kandidat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kinja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koja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ne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predoči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osobnu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iskaznicu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ili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putovnicu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.</w:t>
      </w:r>
    </w:p>
    <w:p w14:paraId="081CFF9A" w14:textId="4260BB2A" w:rsidR="008F19B9" w:rsidRDefault="008F19B9" w:rsidP="009253F1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52D8B388" w14:textId="77777777" w:rsidR="000839BC" w:rsidRPr="00F137A5" w:rsidRDefault="000839BC" w:rsidP="009253F1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5B866B9E" w14:textId="77777777" w:rsidR="008F19B9" w:rsidRDefault="008F19B9" w:rsidP="009253F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Ovaj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poziv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objavljuje</w:t>
      </w:r>
      <w:proofErr w:type="spellEnd"/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se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web-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stranici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Grada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Skradina</w:t>
      </w:r>
      <w:proofErr w:type="spell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 xml:space="preserve">: </w:t>
      </w:r>
    </w:p>
    <w:p w14:paraId="4EDB80D6" w14:textId="77777777" w:rsidR="008F19B9" w:rsidRDefault="000771A5" w:rsidP="009253F1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hyperlink r:id="rId7" w:history="1">
        <w:r w:rsidR="008F19B9" w:rsidRPr="00B041D7">
          <w:rPr>
            <w:rStyle w:val="Hiperveza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GB"/>
          </w:rPr>
          <w:t>http://www.grad-skradin.hr/stranice/projekt-budimo-im-podrska/65.html</w:t>
        </w:r>
      </w:hyperlink>
    </w:p>
    <w:p w14:paraId="55EA75EC" w14:textId="77777777" w:rsidR="008F19B9" w:rsidRDefault="008F19B9" w:rsidP="009253F1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1EBAB2F5" w14:textId="77777777" w:rsidR="008F19B9" w:rsidRDefault="008F19B9" w:rsidP="009253F1">
      <w:pPr>
        <w:shd w:val="clear" w:color="auto" w:fill="FFFFFF"/>
        <w:spacing w:after="0" w:line="240" w:lineRule="auto"/>
        <w:ind w:left="72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7B701AC5" w14:textId="77777777" w:rsidR="008F19B9" w:rsidRPr="00F137A5" w:rsidRDefault="008F19B9" w:rsidP="009253F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</w:p>
    <w:p w14:paraId="16BFF97F" w14:textId="3A7319BD" w:rsidR="008F19B9" w:rsidRPr="00604354" w:rsidRDefault="008F19B9" w:rsidP="009253F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</w:pP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 </w:t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ab/>
      </w:r>
      <w:r w:rsidRPr="00F137A5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bdr w:val="none" w:sz="0" w:space="0" w:color="auto" w:frame="1"/>
          <w:lang w:eastAsia="en-GB"/>
        </w:rPr>
        <w:t>mr.sc. Antonijo Brajković</w:t>
      </w:r>
    </w:p>
    <w:p w14:paraId="76287117" w14:textId="77777777" w:rsidR="00597655" w:rsidRDefault="00597655"/>
    <w:sectPr w:rsidR="00597655" w:rsidSect="002368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42932" w14:textId="77777777" w:rsidR="000771A5" w:rsidRDefault="000771A5">
      <w:pPr>
        <w:spacing w:after="0" w:line="240" w:lineRule="auto"/>
      </w:pPr>
      <w:r>
        <w:separator/>
      </w:r>
    </w:p>
  </w:endnote>
  <w:endnote w:type="continuationSeparator" w:id="0">
    <w:p w14:paraId="3D7FBB6B" w14:textId="77777777" w:rsidR="000771A5" w:rsidRDefault="0007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13DA" w14:textId="77777777" w:rsidR="003E2C2C" w:rsidRPr="007562A9" w:rsidRDefault="00C95D9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val="hr-HR" w:eastAsia="hr-HR"/>
      </w:rPr>
      <w:drawing>
        <wp:inline distT="0" distB="0" distL="0" distR="0" wp14:anchorId="042A05DC" wp14:editId="5B2F8623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4939D5EA" wp14:editId="4AD04CBF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341D13F4" wp14:editId="5A9345F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5EEF0145" wp14:editId="1210A24A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37551C" w14:textId="77777777" w:rsidR="003E2C2C" w:rsidRPr="007562A9" w:rsidRDefault="000771A5" w:rsidP="003E2C2C">
    <w:pPr>
      <w:pStyle w:val="Podnoje"/>
      <w:rPr>
        <w:rFonts w:ascii="Times New Roman" w:hAnsi="Times New Roman" w:cs="Times New Roman"/>
        <w:sz w:val="12"/>
        <w:szCs w:val="12"/>
      </w:rPr>
    </w:pPr>
  </w:p>
  <w:p w14:paraId="7AC8CE83" w14:textId="77777777" w:rsidR="00A833B6" w:rsidRPr="003E2C2C" w:rsidRDefault="00C95D9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Skradina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61CC" w14:textId="77777777" w:rsidR="000771A5" w:rsidRDefault="000771A5">
      <w:pPr>
        <w:spacing w:after="0" w:line="240" w:lineRule="auto"/>
      </w:pPr>
      <w:r>
        <w:separator/>
      </w:r>
    </w:p>
  </w:footnote>
  <w:footnote w:type="continuationSeparator" w:id="0">
    <w:p w14:paraId="08A26721" w14:textId="77777777" w:rsidR="000771A5" w:rsidRDefault="0007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2F6A" w14:textId="77777777" w:rsidR="00A833B6" w:rsidRDefault="00C95D9C" w:rsidP="00A833B6">
    <w:pPr>
      <w:pStyle w:val="Zaglavlje"/>
      <w:rPr>
        <w:lang w:val="hr-HR"/>
      </w:rPr>
    </w:pPr>
    <w:r w:rsidRPr="00507E8D">
      <w:rPr>
        <w:noProof/>
        <w:lang w:val="hr-HR" w:eastAsia="hr-HR"/>
      </w:rPr>
      <w:drawing>
        <wp:inline distT="0" distB="0" distL="0" distR="0" wp14:anchorId="26DC81CE" wp14:editId="746C920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CECAC8" w14:textId="77777777" w:rsidR="00A833B6" w:rsidRPr="00507E8D" w:rsidRDefault="00C95D9C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14:paraId="5D4602E4" w14:textId="77777777" w:rsidR="00A833B6" w:rsidRPr="00507E8D" w:rsidRDefault="00C95D9C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14:paraId="61E9D36C" w14:textId="77777777" w:rsidR="00A833B6" w:rsidRPr="00A833B6" w:rsidRDefault="00C95D9C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3975"/>
    <w:multiLevelType w:val="multilevel"/>
    <w:tmpl w:val="D6423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11D12"/>
    <w:multiLevelType w:val="multilevel"/>
    <w:tmpl w:val="C38C8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7EB95166"/>
    <w:multiLevelType w:val="multilevel"/>
    <w:tmpl w:val="0EF8A7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9"/>
    <w:rsid w:val="00042D17"/>
    <w:rsid w:val="00043EE6"/>
    <w:rsid w:val="000771A5"/>
    <w:rsid w:val="000839BC"/>
    <w:rsid w:val="000B66B7"/>
    <w:rsid w:val="001C4BDB"/>
    <w:rsid w:val="00203E94"/>
    <w:rsid w:val="00250A80"/>
    <w:rsid w:val="003F1FC2"/>
    <w:rsid w:val="003F493A"/>
    <w:rsid w:val="00525C2A"/>
    <w:rsid w:val="00531D4C"/>
    <w:rsid w:val="00597655"/>
    <w:rsid w:val="005B7005"/>
    <w:rsid w:val="0060421C"/>
    <w:rsid w:val="006272AF"/>
    <w:rsid w:val="00730E6A"/>
    <w:rsid w:val="008D3915"/>
    <w:rsid w:val="008F19B9"/>
    <w:rsid w:val="0090539C"/>
    <w:rsid w:val="009253F1"/>
    <w:rsid w:val="009C2DF5"/>
    <w:rsid w:val="00A201C2"/>
    <w:rsid w:val="00AE68BE"/>
    <w:rsid w:val="00B057C6"/>
    <w:rsid w:val="00B7082A"/>
    <w:rsid w:val="00C81382"/>
    <w:rsid w:val="00C95D9C"/>
    <w:rsid w:val="00D4444C"/>
    <w:rsid w:val="00D6364B"/>
    <w:rsid w:val="00DF13EB"/>
    <w:rsid w:val="00E92672"/>
    <w:rsid w:val="00E97F6C"/>
    <w:rsid w:val="00F44CAA"/>
    <w:rsid w:val="00FA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6D5"/>
  <w15:chartTrackingRefBased/>
  <w15:docId w15:val="{E02F40B8-237E-4AE4-A74C-F28F935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B9"/>
    <w:pPr>
      <w:spacing w:after="200" w:line="276" w:lineRule="auto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F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19B9"/>
    <w:rPr>
      <w:lang w:val="en-GB"/>
    </w:rPr>
  </w:style>
  <w:style w:type="paragraph" w:styleId="Podnoje">
    <w:name w:val="footer"/>
    <w:basedOn w:val="Normal"/>
    <w:link w:val="PodnojeChar"/>
    <w:uiPriority w:val="99"/>
    <w:semiHidden/>
    <w:unhideWhenUsed/>
    <w:rsid w:val="008F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19B9"/>
    <w:rPr>
      <w:lang w:val="en-GB"/>
    </w:rPr>
  </w:style>
  <w:style w:type="character" w:styleId="Hiperveza">
    <w:name w:val="Hyperlink"/>
    <w:basedOn w:val="Zadanifontodlomka"/>
    <w:uiPriority w:val="99"/>
    <w:unhideWhenUsed/>
    <w:rsid w:val="008F19B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19B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C4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d-skradin.hr/stranice/projekt-budimo-im-podrska/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Windows User</cp:lastModifiedBy>
  <cp:revision>24</cp:revision>
  <cp:lastPrinted>2023-03-28T06:52:00Z</cp:lastPrinted>
  <dcterms:created xsi:type="dcterms:W3CDTF">2023-03-24T10:47:00Z</dcterms:created>
  <dcterms:modified xsi:type="dcterms:W3CDTF">2023-04-18T07:29:00Z</dcterms:modified>
</cp:coreProperties>
</file>