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002124">
        <w:tc>
          <w:tcPr>
            <w:tcW w:w="1" w:type="dxa"/>
          </w:tcPr>
          <w:p w:rsidR="00002124" w:rsidRDefault="0000212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 w:rsidTr="00EE5758">
        <w:trPr>
          <w:trHeight w:hRule="exact" w:val="316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1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jc w:val="center"/>
            </w:pPr>
            <w:r>
              <w:rPr>
                <w:b/>
                <w:sz w:val="24"/>
              </w:rPr>
              <w:t>PLAN RAZVOJNIH PROGRAMA</w:t>
            </w:r>
            <w:r w:rsidR="00EE5758">
              <w:rPr>
                <w:b/>
                <w:sz w:val="24"/>
              </w:rPr>
              <w:t xml:space="preserve"> GRADA SKRADINA ZA 2022.-2024. GODINU</w:t>
            </w: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000 PRIHODI GRADA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K130019 Instaliranje bežičnog </w:t>
                  </w:r>
                  <w:proofErr w:type="spellStart"/>
                  <w:r>
                    <w:rPr>
                      <w:b/>
                      <w:sz w:val="16"/>
                    </w:rPr>
                    <w:t>interneta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b/>
                      <w:sz w:val="16"/>
                    </w:rPr>
                    <w:t>natj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b/>
                      <w:sz w:val="16"/>
                    </w:rPr>
                    <w:t>izvr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agen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za inovacije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632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Pomoći od međunarodnih organizacija te institucija i tijela EU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6324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Kapitalne pomoći od institucija i tijela  EU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54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14.904.138,00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18.991.357,97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17.926.858,00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51.822.353,97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 w:rsidTr="00A4750D">
              <w:trPr>
                <w:trHeight w:hRule="exact" w:val="386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</w:t>
                  </w:r>
                  <w:r w:rsidR="00A4750D">
                    <w:rPr>
                      <w:b/>
                      <w:sz w:val="16"/>
                    </w:rPr>
                    <w:t>el 006 UPRAVNI ODJEL ZA GOSPODARSTVO. KOMUNALNE DJELATNOSTI I LOKALNU SAM.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8349FB" w:rsidP="00A4750D">
                  <w:pPr>
                    <w:pStyle w:val="rgp2"/>
                  </w:pPr>
                  <w:r>
                    <w:rPr>
                      <w:b/>
                      <w:sz w:val="16"/>
                    </w:rPr>
                    <w:t xml:space="preserve">Glava </w:t>
                  </w:r>
                  <w:r w:rsidR="00A4750D">
                    <w:rPr>
                      <w:b/>
                      <w:sz w:val="16"/>
                    </w:rPr>
                    <w:t>01Upravni odjel za gospodarstvo, komunalne djelatnosti i lokalnu samoupravu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</w:pPr>
                  <w:r>
                    <w:rPr>
                      <w:b/>
                      <w:sz w:val="16"/>
                    </w:rPr>
                    <w:t xml:space="preserve">Razdjel 005 UPRAVNI ODJEL ZA FINANCIJE, IMOVINSKO-PRAVNE POSLOVE I DRUŠTVENE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560.500,00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612.250,00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685.250,00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1.858.000,00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Upravni odjel za financije, imovinsko-pravne poslove i društvene djelatnosti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555.000,00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606.750,00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679.750,00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1.841.500,00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REDOVNA DJELATNOS</w:t>
                  </w:r>
                  <w:r w:rsidR="00B32005">
                    <w:rPr>
                      <w:b/>
                      <w:sz w:val="16"/>
                    </w:rPr>
                    <w:t>T UPRAVNOG ODJELA ZA FINANCIJE, IMOVINSKO PRAVNE POSLOVE I DRUŠTVENE DJELATNOSTI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149.750,00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149.750,00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454.500,00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K100001 Nabava uredske opreme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K100002 Ulaganje u računalne programe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106.000,00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4262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937.000,00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864.000,00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8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K130020 Program potpore stambenog zbrinjavanja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02 Knjižnica Grada Skradina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K200001 Nabava knjiga u knjižnici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</w:pPr>
                  <w:r>
                    <w:rPr>
                      <w:b/>
                      <w:sz w:val="16"/>
                    </w:rPr>
                    <w:t xml:space="preserve">Razdjel 006 UPRAVNI ODJEL ZA GOSPODARSTVO, KOMUNALNE DJELATNOSTI I LOKALNU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14.233.638,00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18.379.107,97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17.241.608,00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49.854.353,97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Upravni odjel za gospodarstvo, komunalne djelatnosti i lokalnu samoupravu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14.233.638,00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18.379.107,97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17.241.608,00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49.854.353,97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262B0D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Upravni odjel za gospodarstvo, komunalne djelatnosti i lokalnu samoupravu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K100001 Nabava uredske opreme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717.000,00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1.437.000,00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3.099.000,00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K200002 Obnova utvrde TURINA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2.915.000,00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566.710,00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266.710,00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1.358.420,00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1.358.420,00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1.358.420,00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1.358.420,00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1.358.420,00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5.7. Pomoći od FLAG " Galeb"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1.056.580,00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1.056.580,00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1.056.580,00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1.056.580,00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1.056.580,00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K200009 Projekt </w:t>
                  </w:r>
                  <w:proofErr w:type="spellStart"/>
                  <w:r>
                    <w:rPr>
                      <w:b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3000 Programska djelatnost športskih udruga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10.470.000,00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21.320.000,00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K300001 Sportski i rekreacijski tereni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K300003 Sportske dvorane i rekreacijski objekti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Poslovni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6000 Održavanje komunalne infrastrukture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K600002 Sanacija </w:t>
                  </w:r>
                  <w:proofErr w:type="spellStart"/>
                  <w:r>
                    <w:rPr>
                      <w:b/>
                      <w:sz w:val="16"/>
                    </w:rPr>
                    <w:t>oborinske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b/>
                      <w:sz w:val="16"/>
                    </w:rPr>
                    <w:t>Jurja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5.479.738,00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762.419,97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762.420,00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7.004.577,97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K900001 Sanacija deponija "</w:t>
                  </w:r>
                  <w:proofErr w:type="spellStart"/>
                  <w:r>
                    <w:rPr>
                      <w:b/>
                      <w:sz w:val="16"/>
                    </w:rPr>
                    <w:t>Bratiškovački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gaj"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2.027.375,00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2.027.375,00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62.375,00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915.000,00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5.6. Pomoći od </w:t>
                  </w:r>
                  <w:proofErr w:type="spellStart"/>
                  <w:r>
                    <w:rPr>
                      <w:b/>
                      <w:sz w:val="16"/>
                    </w:rPr>
                    <w:t>izvanroračunskih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K900003 Izgradnja </w:t>
                  </w:r>
                  <w:proofErr w:type="spellStart"/>
                  <w:r>
                    <w:rPr>
                      <w:b/>
                      <w:sz w:val="16"/>
                    </w:rPr>
                    <w:t>reciklažnog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dvorišta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3.452.363,00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762.419,97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762.420,00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4.977.202,97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184.230,00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552.689,97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552.689,97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552.689,97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552.689,97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552.689,97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578.190,00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1.734.570,00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1.734.570,00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1.734.570,00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1.734.570,00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2.689.943,00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2.689.943,00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2.689.943,00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781.900,00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1.001.875,00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1.028.875,00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2.812.650,00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114.375,00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214.375,00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407.250,00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124.375,00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227.250,00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227.250,00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227.250,00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124.375,00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227.250,00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703.400,00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887.500,00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814.500,00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2.405.400,00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545.400,00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679.500,00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679.500,00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1.904.400,00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545.400,00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679.500,00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679.500,00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1.904.400,00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545.400,00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679.500,00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679.500,00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1.904.400,00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545.400,00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679.500,00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679.500,00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1.904.400,00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177.000,00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619.400,00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501.000,00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501.000,00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501.000,00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501.000,00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6.440.000,00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4.972.813,00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4.025.313,00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15.438.126,00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K130001 Nerazvrstane ceste-uređenje </w:t>
                  </w:r>
                  <w:proofErr w:type="spellStart"/>
                  <w:r>
                    <w:rPr>
                      <w:b/>
                      <w:sz w:val="16"/>
                    </w:rPr>
                    <w:t>puteva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1.940.000,00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4.535.000,00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2.460.000,00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Ceste, željeznice i ostali prometni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Ceste, željeznice i ostali prometni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K130003 Protupožarni </w:t>
                  </w:r>
                  <w:proofErr w:type="spellStart"/>
                  <w:r>
                    <w:rPr>
                      <w:b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1.250.000,00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K130004 Izgradnja javne rasvjete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4.2. Komunalni doprinos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K130005 Gradnja groblja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1.675.000,00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2.650.000,00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7.1. Prihodi od </w:t>
                  </w:r>
                  <w:proofErr w:type="spellStart"/>
                  <w:r>
                    <w:rPr>
                      <w:b/>
                      <w:sz w:val="16"/>
                    </w:rPr>
                    <w:t>nefinancijeske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1.675.000,00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K130008 Uređenje autobusnih čekaonica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K130009 </w:t>
                  </w:r>
                  <w:proofErr w:type="spellStart"/>
                  <w:r>
                    <w:rPr>
                      <w:b/>
                      <w:sz w:val="16"/>
                    </w:rPr>
                    <w:t>Oborinska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kanalizacijska mreža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K130016 Izgradnja dječjih igrališta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K130017 Oprema prometne infrastrukture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Oprema za održavanje i zaštitu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Uređaji, strojevi i oprema za ostale namjene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K130018 Izgradnja </w:t>
                  </w:r>
                  <w:proofErr w:type="spellStart"/>
                  <w:r>
                    <w:rPr>
                      <w:b/>
                      <w:sz w:val="16"/>
                    </w:rPr>
                    <w:t>Zip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Line-a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2.600.000,00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K130019 Instaliranje bežičnog </w:t>
                  </w:r>
                  <w:proofErr w:type="spellStart"/>
                  <w:r>
                    <w:rPr>
                      <w:b/>
                      <w:sz w:val="16"/>
                    </w:rPr>
                    <w:t>interneta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b/>
                      <w:sz w:val="16"/>
                    </w:rPr>
                    <w:t>natj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b/>
                      <w:sz w:val="16"/>
                    </w:rPr>
                    <w:t>izvr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agen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za inovacije 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c>
          <w:tcPr>
            <w:tcW w:w="1" w:type="dxa"/>
          </w:tcPr>
          <w:p w:rsidR="00002124" w:rsidRDefault="00002124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Default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7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7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  <w:tr w:rsidR="0000212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02124" w:rsidRDefault="0005677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K130021 Priključci-HEP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K130022 Opremanje parka u Skradinu dječjim i fitnes spravama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290.313,00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290.313,00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580.626,00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6.4. Kapitalne donacije od pravnih osoba</w:t>
                  </w:r>
                </w:p>
              </w:tc>
              <w:tc>
                <w:tcPr>
                  <w:tcW w:w="278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370.626,00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370.626,00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370.626,00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30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002124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02124" w:rsidRDefault="00056775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002124" w:rsidRDefault="0005677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370.626,00</w:t>
                  </w:r>
                </w:p>
              </w:tc>
              <w:tc>
                <w:tcPr>
                  <w:tcW w:w="20" w:type="dxa"/>
                </w:tcPr>
                <w:p w:rsidR="00002124" w:rsidRDefault="00002124">
                  <w:pPr>
                    <w:pStyle w:val="EMPTYCELLSTYLE"/>
                  </w:pPr>
                </w:p>
              </w:tc>
            </w:tr>
          </w:tbl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486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</w:tcPr>
          <w:p w:rsidR="00885E05" w:rsidRDefault="00885E05">
            <w:pPr>
              <w:pStyle w:val="EMPTYCELLSTYLE"/>
            </w:pPr>
          </w:p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262B0D">
            <w:pPr>
              <w:jc w:val="center"/>
            </w:pPr>
          </w:p>
          <w:p w:rsidR="00885E05" w:rsidRDefault="00885E05" w:rsidP="00885E05"/>
          <w:p w:rsidR="00002124" w:rsidRPr="00885E05" w:rsidRDefault="00002124" w:rsidP="00885E05">
            <w:pPr>
              <w:ind w:firstLine="800"/>
            </w:pPr>
          </w:p>
        </w:tc>
        <w:tc>
          <w:tcPr>
            <w:tcW w:w="2640" w:type="dxa"/>
          </w:tcPr>
          <w:p w:rsidR="00885E05" w:rsidRDefault="00885E05">
            <w:pPr>
              <w:pStyle w:val="EMPTYCELLSTYLE"/>
            </w:pPr>
          </w:p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tbl>
            <w:tblPr>
              <w:tblW w:w="15984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26"/>
              <w:gridCol w:w="1666"/>
              <w:gridCol w:w="6992"/>
            </w:tblGrid>
            <w:tr w:rsidR="00262B0D" w:rsidTr="003F31B3">
              <w:trPr>
                <w:trHeight w:hRule="exact" w:val="11191"/>
              </w:trPr>
              <w:tc>
                <w:tcPr>
                  <w:tcW w:w="2598" w:type="dxa"/>
                </w:tcPr>
                <w:p w:rsidR="00262B0D" w:rsidRDefault="00262B0D" w:rsidP="003F31B3"/>
                <w:p w:rsidR="00262B0D" w:rsidRDefault="00262B0D" w:rsidP="003F31B3">
                  <w:r>
                    <w:t>KLASA : 400-06/21-01/1</w:t>
                  </w:r>
                </w:p>
                <w:p w:rsidR="00262B0D" w:rsidRDefault="00262B0D" w:rsidP="003F31B3">
                  <w:r>
                    <w:t>URBROJ :2182/03-02-21-2</w:t>
                  </w:r>
                </w:p>
                <w:p w:rsidR="00262B0D" w:rsidRDefault="00262B0D" w:rsidP="003F31B3">
                  <w:pPr>
                    <w:jc w:val="center"/>
                  </w:pPr>
                </w:p>
                <w:p w:rsidR="00262B0D" w:rsidRDefault="001200CF" w:rsidP="003F31B3">
                  <w:r>
                    <w:t>Skradin, 22</w:t>
                  </w:r>
                  <w:r w:rsidR="00262B0D">
                    <w:t>. prosinca 2021. g.</w:t>
                  </w:r>
                </w:p>
                <w:p w:rsidR="00262B0D" w:rsidRPr="00241C6F" w:rsidRDefault="00262B0D" w:rsidP="003F31B3"/>
              </w:tc>
              <w:tc>
                <w:tcPr>
                  <w:tcW w:w="591" w:type="dxa"/>
                </w:tcPr>
                <w:p w:rsidR="00262B0D" w:rsidRDefault="00262B0D" w:rsidP="003F31B3">
                  <w:pPr>
                    <w:pStyle w:val="EMPTYCELLSTYLE"/>
                  </w:pPr>
                </w:p>
              </w:tc>
              <w:tc>
                <w:tcPr>
                  <w:tcW w:w="2480" w:type="dxa"/>
                </w:tcPr>
                <w:p w:rsidR="00262B0D" w:rsidRDefault="00262B0D" w:rsidP="003F31B3">
                  <w:pPr>
                    <w:pStyle w:val="EMPTYCELLSTYLE"/>
                  </w:pPr>
                </w:p>
              </w:tc>
            </w:tr>
          </w:tbl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Pr="00885E05" w:rsidRDefault="00885E05" w:rsidP="00885E05"/>
          <w:p w:rsidR="00885E05" w:rsidRDefault="00885E05" w:rsidP="00885E05"/>
          <w:p w:rsidR="00002124" w:rsidRDefault="00002124" w:rsidP="00885E05"/>
          <w:p w:rsidR="00885E05" w:rsidRDefault="00885E05" w:rsidP="00885E05"/>
          <w:p w:rsidR="00885E05" w:rsidRDefault="00885E05" w:rsidP="00885E05"/>
          <w:p w:rsidR="00885E05" w:rsidRDefault="00885E05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262B0D" w:rsidRDefault="00262B0D" w:rsidP="00885E05"/>
          <w:p w:rsidR="00885E05" w:rsidRDefault="00885E05" w:rsidP="00885E05"/>
          <w:p w:rsidR="00885E05" w:rsidRDefault="00885E05" w:rsidP="00885E05"/>
          <w:p w:rsidR="00885E05" w:rsidRDefault="00885E05" w:rsidP="00885E05"/>
          <w:p w:rsidR="00885E05" w:rsidRDefault="00885E05" w:rsidP="00885E05"/>
          <w:p w:rsidR="00885E05" w:rsidRDefault="00885E05" w:rsidP="00885E05"/>
          <w:p w:rsidR="00885E05" w:rsidRDefault="00885E05" w:rsidP="00885E05"/>
          <w:p w:rsidR="00885E05" w:rsidRPr="00885E05" w:rsidRDefault="00885E05" w:rsidP="00885E05"/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</w:tcPr>
          <w:p w:rsidR="00002124" w:rsidRDefault="00002124">
            <w:pPr>
              <w:pStyle w:val="EMPTYCELLSTYLE"/>
            </w:pPr>
          </w:p>
          <w:p w:rsidR="00885E05" w:rsidRDefault="00885E05">
            <w:pPr>
              <w:pStyle w:val="EMPTYCELLSTYLE"/>
            </w:pPr>
          </w:p>
          <w:p w:rsidR="00885E05" w:rsidRDefault="00262B0D">
            <w:pPr>
              <w:pStyle w:val="EMPTYCELLSTYLE"/>
            </w:pPr>
            <w:r>
              <w:t xml:space="preserve">  </w:t>
            </w:r>
          </w:p>
        </w:tc>
        <w:tc>
          <w:tcPr>
            <w:tcW w:w="2520" w:type="dxa"/>
          </w:tcPr>
          <w:p w:rsidR="00262B0D" w:rsidRDefault="00262B0D">
            <w:pPr>
              <w:pStyle w:val="EMPTYCELLSTYLE"/>
            </w:pPr>
          </w:p>
          <w:p w:rsidR="00262B0D" w:rsidRPr="00262B0D" w:rsidRDefault="00262B0D" w:rsidP="00262B0D"/>
          <w:p w:rsidR="00262B0D" w:rsidRPr="00262B0D" w:rsidRDefault="00262B0D" w:rsidP="00262B0D"/>
          <w:p w:rsidR="00262B0D" w:rsidRPr="00262B0D" w:rsidRDefault="00262B0D" w:rsidP="00262B0D"/>
          <w:p w:rsidR="00262B0D" w:rsidRPr="00262B0D" w:rsidRDefault="00262B0D" w:rsidP="00262B0D"/>
          <w:p w:rsidR="00262B0D" w:rsidRPr="00262B0D" w:rsidRDefault="00262B0D" w:rsidP="00262B0D"/>
          <w:p w:rsidR="00262B0D" w:rsidRPr="00262B0D" w:rsidRDefault="00262B0D" w:rsidP="00262B0D"/>
          <w:p w:rsidR="00262B0D" w:rsidRDefault="00262B0D" w:rsidP="00262B0D"/>
          <w:p w:rsidR="00262B0D" w:rsidRDefault="00262B0D" w:rsidP="00262B0D">
            <w:r>
              <w:t>GRADSKO VIJEĆE GRADA SKRADINA</w:t>
            </w:r>
          </w:p>
          <w:p w:rsidR="00262B0D" w:rsidRDefault="00262B0D" w:rsidP="00262B0D">
            <w:r>
              <w:t xml:space="preserve">                                                                                                                                                  PREDSJEDNICA</w:t>
            </w:r>
          </w:p>
          <w:p w:rsidR="00262B0D" w:rsidRDefault="00262B0D" w:rsidP="00262B0D">
            <w:pPr>
              <w:tabs>
                <w:tab w:val="left" w:pos="6450"/>
              </w:tabs>
            </w:pPr>
            <w: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>
              <w:t>Nadija</w:t>
            </w:r>
            <w:proofErr w:type="spellEnd"/>
            <w:r>
              <w:t xml:space="preserve"> Zorica</w:t>
            </w:r>
            <w:r w:rsidR="006A3DA5">
              <w:t>, v.r.</w:t>
            </w:r>
            <w:bookmarkStart w:id="9" w:name="_GoBack"/>
            <w:bookmarkEnd w:id="9"/>
          </w:p>
          <w:p w:rsidR="00002124" w:rsidRPr="00262B0D" w:rsidRDefault="00002124" w:rsidP="00262B0D">
            <w:pPr>
              <w:jc w:val="right"/>
            </w:pP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08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  <w:tr w:rsidR="00002124">
        <w:trPr>
          <w:trHeight w:hRule="exact" w:val="240"/>
        </w:trPr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</w:pPr>
            <w:r>
              <w:rPr>
                <w:sz w:val="16"/>
              </w:rPr>
              <w:t>LCW147PRP (2021)</w:t>
            </w:r>
          </w:p>
        </w:tc>
        <w:tc>
          <w:tcPr>
            <w:tcW w:w="264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60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right="40"/>
            </w:pPr>
            <w:r>
              <w:rPr>
                <w:sz w:val="16"/>
              </w:rPr>
              <w:t xml:space="preserve"> od 9</w:t>
            </w:r>
          </w:p>
        </w:tc>
        <w:tc>
          <w:tcPr>
            <w:tcW w:w="34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7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24" w:rsidRDefault="0005677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002124" w:rsidRDefault="00002124">
            <w:pPr>
              <w:pStyle w:val="EMPTYCELLSTYLE"/>
            </w:pPr>
          </w:p>
        </w:tc>
        <w:tc>
          <w:tcPr>
            <w:tcW w:w="1" w:type="dxa"/>
          </w:tcPr>
          <w:p w:rsidR="00002124" w:rsidRDefault="00002124">
            <w:pPr>
              <w:pStyle w:val="EMPTYCELLSTYLE"/>
            </w:pPr>
          </w:p>
        </w:tc>
      </w:tr>
    </w:tbl>
    <w:p w:rsidR="00056775" w:rsidRDefault="00056775"/>
    <w:sectPr w:rsidR="00056775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02124"/>
    <w:rsid w:val="00002124"/>
    <w:rsid w:val="00056775"/>
    <w:rsid w:val="001200CF"/>
    <w:rsid w:val="001B239F"/>
    <w:rsid w:val="00262B0D"/>
    <w:rsid w:val="0041674C"/>
    <w:rsid w:val="006A3DA5"/>
    <w:rsid w:val="008349FB"/>
    <w:rsid w:val="00885E05"/>
    <w:rsid w:val="00A4750D"/>
    <w:rsid w:val="00B32005"/>
    <w:rsid w:val="00C37452"/>
    <w:rsid w:val="00E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3925</Words>
  <Characters>22378</Characters>
  <Application>Microsoft Office Word</Application>
  <DocSecurity>0</DocSecurity>
  <Lines>186</Lines>
  <Paragraphs>52</Paragraphs>
  <ScaleCrop>false</ScaleCrop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53</cp:revision>
  <dcterms:created xsi:type="dcterms:W3CDTF">2021-12-21T07:27:00Z</dcterms:created>
  <dcterms:modified xsi:type="dcterms:W3CDTF">2021-12-22T13:17:00Z</dcterms:modified>
</cp:coreProperties>
</file>