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06DFB" w14:textId="77777777" w:rsidR="00BC06CF" w:rsidRDefault="00000000">
      <w:pPr>
        <w:spacing w:after="120"/>
      </w:pPr>
      <w:r>
        <w:rPr>
          <w:noProof/>
        </w:rPr>
        <w:drawing>
          <wp:inline distT="0" distB="0" distL="0" distR="0" wp14:anchorId="43B8FC4F" wp14:editId="2AB43426">
            <wp:extent cx="543600" cy="741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b_skradin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3600" cy="7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82261" w14:textId="77777777" w:rsidR="00BC06CF" w:rsidRDefault="00000000">
      <w:r>
        <w:rPr>
          <w:b/>
        </w:rPr>
        <w:t>REPUBLIKA HRVATSKA</w:t>
      </w:r>
    </w:p>
    <w:p w14:paraId="4F8BC82B" w14:textId="77777777" w:rsidR="00BC06CF" w:rsidRDefault="00000000">
      <w:r>
        <w:rPr>
          <w:b/>
        </w:rPr>
        <w:t>ŠIBENSKO-KNINSKA ŽUPANIJA</w:t>
      </w:r>
    </w:p>
    <w:p w14:paraId="408AE6CC" w14:textId="77777777" w:rsidR="00BC06CF" w:rsidRDefault="00000000">
      <w:r>
        <w:rPr>
          <w:b/>
        </w:rPr>
        <w:t>GRAD SKRADIN</w:t>
      </w:r>
    </w:p>
    <w:p w14:paraId="2BC4FD66" w14:textId="77777777" w:rsidR="00BC06CF" w:rsidRDefault="00000000">
      <w:r>
        <w:rPr>
          <w:b/>
        </w:rPr>
        <w:t>GRADSKO VIJEĆE</w:t>
      </w:r>
    </w:p>
    <w:p w14:paraId="3F39EB00" w14:textId="5C33F8FB" w:rsidR="00BC06CF" w:rsidRDefault="00000000">
      <w:r>
        <w:t xml:space="preserve">KLASA: </w:t>
      </w:r>
      <w:r w:rsidR="008B4D76">
        <w:t>400-01/25-01/2</w:t>
      </w:r>
    </w:p>
    <w:p w14:paraId="2BF93AA4" w14:textId="4451FB50" w:rsidR="00BC06CF" w:rsidRDefault="00000000">
      <w:r>
        <w:t xml:space="preserve">URBROJ: </w:t>
      </w:r>
      <w:r w:rsidR="008B4D76">
        <w:t>2182-03-02-26-2</w:t>
      </w:r>
    </w:p>
    <w:p w14:paraId="134B5EAD" w14:textId="5B7A491D" w:rsidR="00BC06CF" w:rsidRDefault="00000000">
      <w:r>
        <w:t xml:space="preserve">Skradin, </w:t>
      </w:r>
      <w:r w:rsidR="006E15C8">
        <w:t>28</w:t>
      </w:r>
      <w:r>
        <w:t xml:space="preserve">. </w:t>
      </w:r>
      <w:r w:rsidR="006E15C8">
        <w:t>rujna</w:t>
      </w:r>
      <w:r>
        <w:t xml:space="preserve"> 2026. godine</w:t>
      </w:r>
    </w:p>
    <w:p w14:paraId="4D7BD60F" w14:textId="77777777" w:rsidR="00BC06CF" w:rsidRDefault="00BC06CF">
      <w:pPr>
        <w:spacing w:after="120"/>
        <w:jc w:val="both"/>
      </w:pPr>
    </w:p>
    <w:p w14:paraId="22CFD4AB" w14:textId="2754A604" w:rsidR="00BC06CF" w:rsidRDefault="00000000">
      <w:pPr>
        <w:spacing w:before="240" w:after="280"/>
        <w:ind w:firstLine="709"/>
        <w:jc w:val="both"/>
      </w:pPr>
      <w:r>
        <w:t>Na temelju članka 18., članka 120. i članka 122. stavka 1. Zakona o proračunu („Narodne novine“, broj 144/21), članka 6. stavka 2. točke 4. Pravilnika o postupku dugoročnog zaduživanja te davanja jamstava i suglasnosti jedinica lokalne i područne (regionalne) samouprave („Narodne novine“, broj 67/22) te članka 34. i 97. Statuta Grada Skradina („Službeni vjesnik Šibensko-kninske županije“, broj 3/21, 15/22, 29/23</w:t>
      </w:r>
      <w:r w:rsidR="00A33B53">
        <w:t xml:space="preserve"> i 19/26</w:t>
      </w:r>
      <w:r>
        <w:t xml:space="preserve">), Gradsko vijeće Grada Skradina, na </w:t>
      </w:r>
      <w:r w:rsidR="006E15C8">
        <w:t>14</w:t>
      </w:r>
      <w:r>
        <w:t xml:space="preserve">. sjednici, održanoj </w:t>
      </w:r>
      <w:r w:rsidR="006E15C8">
        <w:t>28</w:t>
      </w:r>
      <w:r>
        <w:t xml:space="preserve">. </w:t>
      </w:r>
      <w:r w:rsidR="006E15C8">
        <w:t xml:space="preserve">rujna </w:t>
      </w:r>
      <w:r>
        <w:t>2026. godine, donosi</w:t>
      </w:r>
    </w:p>
    <w:p w14:paraId="1A1E6815" w14:textId="77777777" w:rsidR="00BC06CF" w:rsidRDefault="00000000">
      <w:pPr>
        <w:spacing w:before="80" w:after="160"/>
        <w:jc w:val="center"/>
      </w:pPr>
      <w:r>
        <w:rPr>
          <w:b/>
        </w:rPr>
        <w:t>O D L U K U</w:t>
      </w:r>
    </w:p>
    <w:p w14:paraId="1B8BBDCE" w14:textId="26C5202C" w:rsidR="00BC06CF" w:rsidRPr="007671DB" w:rsidRDefault="00000000" w:rsidP="007671DB">
      <w:pPr>
        <w:spacing w:after="320"/>
        <w:jc w:val="center"/>
        <w:rPr>
          <w:b/>
        </w:rPr>
      </w:pPr>
      <w:r>
        <w:rPr>
          <w:b/>
        </w:rPr>
        <w:t xml:space="preserve">o izmjenama i dopunama </w:t>
      </w:r>
      <w:r w:rsidR="007671DB">
        <w:rPr>
          <w:b/>
        </w:rPr>
        <w:t xml:space="preserve">(I) </w:t>
      </w:r>
      <w:r>
        <w:rPr>
          <w:b/>
        </w:rPr>
        <w:t>Odluke o izvršenju Proračuna Grada</w:t>
      </w:r>
      <w:r>
        <w:rPr>
          <w:b/>
        </w:rPr>
        <w:br/>
        <w:t>Skradina za 2026. godinu</w:t>
      </w:r>
    </w:p>
    <w:p w14:paraId="5AFD48F3" w14:textId="77777777" w:rsidR="00BC06CF" w:rsidRDefault="00000000">
      <w:pPr>
        <w:keepNext/>
        <w:spacing w:before="40" w:after="160"/>
        <w:jc w:val="center"/>
      </w:pPr>
      <w:r>
        <w:t>Članak 1.</w:t>
      </w:r>
    </w:p>
    <w:p w14:paraId="41E46632" w14:textId="77777777" w:rsidR="00BC06CF" w:rsidRDefault="00000000">
      <w:pPr>
        <w:spacing w:after="140"/>
        <w:ind w:firstLine="709"/>
        <w:jc w:val="both"/>
      </w:pPr>
      <w:r>
        <w:t>U Odluci o izvršenju Proračuna Grada Skradina za 2026. godinu („Službeni vjesnik Šibensko-kninske županije“, broj 36/25) članak 14. mijenja se i glasi:</w:t>
      </w:r>
    </w:p>
    <w:p w14:paraId="723176C9" w14:textId="77777777" w:rsidR="00BC06CF" w:rsidRDefault="00000000">
      <w:pPr>
        <w:spacing w:after="100"/>
        <w:jc w:val="both"/>
      </w:pPr>
      <w:r>
        <w:rPr>
          <w:b/>
        </w:rPr>
        <w:t>„Članak 14.</w:t>
      </w:r>
    </w:p>
    <w:p w14:paraId="6EA6E910" w14:textId="77777777" w:rsidR="00BC06CF" w:rsidRDefault="00000000">
      <w:pPr>
        <w:spacing w:after="100"/>
        <w:ind w:firstLine="709"/>
        <w:jc w:val="both"/>
      </w:pPr>
      <w:r>
        <w:t>(1) Grad Skradin može se dugoročno zaduživati za namjene utvrđene Zakonom o proračunu, na temelju odluke Gradskog vijeća te uz prethodno dobivenu suglasnost Vlade Republike Hrvatske odnosno ministra financija, u slučajevima propisanim Zakonom o proračunu.</w:t>
      </w:r>
    </w:p>
    <w:p w14:paraId="14480852" w14:textId="77777777" w:rsidR="00BC06CF" w:rsidRDefault="00000000">
      <w:pPr>
        <w:spacing w:after="100"/>
        <w:ind w:firstLine="709"/>
        <w:jc w:val="both"/>
      </w:pPr>
      <w:r>
        <w:t>(2) Grad Skradin planira dugoročno zaduženje kod Hrvatske banke za obnovu i razvitak (HBOR) u ukupnom iznosu do 1.500.000,00 eura za financiranje građevinskih radova u okviru projekta „Integrirana teritorijalna ulaganja – ITU mehanizam – izgradnja multifunkcionalnog centra Skardona“.</w:t>
      </w:r>
    </w:p>
    <w:p w14:paraId="2A73EEDB" w14:textId="35A9D0F1" w:rsidR="00BC06CF" w:rsidRDefault="00000000">
      <w:pPr>
        <w:spacing w:after="100"/>
        <w:ind w:firstLine="709"/>
        <w:jc w:val="both"/>
      </w:pPr>
      <w:r>
        <w:t>(3) Cjelokupni iznos kredita iz stavka 2. ovoga članka planira se povući tijekom 2027. godine u dvije tranše</w:t>
      </w:r>
      <w:r w:rsidR="00DA285C">
        <w:t>.</w:t>
      </w:r>
    </w:p>
    <w:p w14:paraId="3C9F22D2" w14:textId="77777777" w:rsidR="00BC06CF" w:rsidRDefault="00000000">
      <w:pPr>
        <w:spacing w:after="100"/>
        <w:ind w:firstLine="709"/>
        <w:jc w:val="both"/>
      </w:pPr>
      <w:r>
        <w:t>(4) Dinamika povlačenja kredita po proračunskim godinama utvrđuje se kako slijedi: u 2026. godini 0,00 eura, u 2027. godini 1.500.000,00 eura, a u 2028. godini 0,00 eura.</w:t>
      </w:r>
    </w:p>
    <w:p w14:paraId="4007B545" w14:textId="6DDEE241" w:rsidR="00BC06CF" w:rsidRDefault="00000000">
      <w:pPr>
        <w:spacing w:after="100"/>
        <w:ind w:firstLine="709"/>
        <w:jc w:val="both"/>
      </w:pPr>
      <w:r>
        <w:t>(5) Očekivani iznos duga po kreditu iz stavka 2. ovoga članka na dan 31. prosinca 2026. godine iznosi 0,00 eura. Očekivani iznos ukupnog duga Grada Skradina po osnovi kredita i zajmova na dan 31. prosinca 2026. godine iznosi 0,0</w:t>
      </w:r>
      <w:r w:rsidR="00DA285C">
        <w:t>0</w:t>
      </w:r>
      <w:r>
        <w:t xml:space="preserve"> eura.</w:t>
      </w:r>
    </w:p>
    <w:p w14:paraId="02C1EFE3" w14:textId="7446EAAB" w:rsidR="00BC06CF" w:rsidRDefault="00000000">
      <w:pPr>
        <w:spacing w:after="180"/>
        <w:ind w:firstLine="709"/>
        <w:jc w:val="both"/>
      </w:pPr>
      <w:r>
        <w:lastRenderedPageBreak/>
        <w:t xml:space="preserve">(6) </w:t>
      </w:r>
      <w:r w:rsidR="00DA285C">
        <w:t>Z</w:t>
      </w:r>
      <w:r>
        <w:t>aduženje</w:t>
      </w:r>
      <w:r w:rsidR="00DA285C">
        <w:t xml:space="preserve"> iz ove Odluke </w:t>
      </w:r>
      <w:r>
        <w:t xml:space="preserve">realizirat </w:t>
      </w:r>
      <w:r w:rsidR="00DA285C">
        <w:t xml:space="preserve">će se </w:t>
      </w:r>
      <w:r>
        <w:t>nakon donošenja odluke Gradskog vijeća o dugoročnom zaduživanju i dobivanja prethodne suglasnosti ministra financija, sukladno članku 122. stavku 1. Zakona o proračunu.</w:t>
      </w:r>
    </w:p>
    <w:p w14:paraId="651C8671" w14:textId="77777777" w:rsidR="00BC06CF" w:rsidRDefault="00000000">
      <w:pPr>
        <w:keepNext/>
        <w:spacing w:before="100" w:after="140"/>
        <w:jc w:val="center"/>
      </w:pPr>
      <w:r>
        <w:t>Članak 2.</w:t>
      </w:r>
    </w:p>
    <w:p w14:paraId="125E98FD" w14:textId="77777777" w:rsidR="00BC06CF" w:rsidRDefault="00000000">
      <w:pPr>
        <w:spacing w:after="140"/>
        <w:ind w:firstLine="709"/>
        <w:jc w:val="both"/>
      </w:pPr>
      <w:r>
        <w:t>U članku 15. stavku 1. riječi „suglasnosti iz članka 121. stavka 1. Zakona o proračunu“ zamjenjuju se riječima „suglasnosti iz članka 127. stavka 1. Zakona o proračunu“.</w:t>
      </w:r>
    </w:p>
    <w:p w14:paraId="521FD6A9" w14:textId="77777777" w:rsidR="00BC06CF" w:rsidRDefault="00000000">
      <w:pPr>
        <w:spacing w:after="180"/>
        <w:ind w:firstLine="709"/>
        <w:jc w:val="both"/>
      </w:pPr>
      <w:r>
        <w:t>U stavku 2. riječi „iz stavka 1. Zakona o proračunu“ zamjenjuju se riječima „iz stavka 1. ovoga članka“.</w:t>
      </w:r>
    </w:p>
    <w:p w14:paraId="2A7AE671" w14:textId="77777777" w:rsidR="00BC06CF" w:rsidRDefault="00000000">
      <w:pPr>
        <w:keepNext/>
        <w:spacing w:before="100" w:after="140"/>
        <w:jc w:val="center"/>
      </w:pPr>
      <w:r>
        <w:t>Članak 3.</w:t>
      </w:r>
    </w:p>
    <w:p w14:paraId="47E736BF" w14:textId="77777777" w:rsidR="00BC06CF" w:rsidRDefault="00000000">
      <w:pPr>
        <w:spacing w:after="180"/>
        <w:ind w:firstLine="709"/>
        <w:jc w:val="both"/>
      </w:pPr>
      <w:r>
        <w:t>U članku 17. stavcima 1. i 2. oznaka „NN 141/22“ zamjenjuje se riječima „Narodne novine, broj 144/21“.</w:t>
      </w:r>
    </w:p>
    <w:p w14:paraId="0C2C11FC" w14:textId="77777777" w:rsidR="00BC06CF" w:rsidRDefault="00000000">
      <w:pPr>
        <w:keepNext/>
        <w:spacing w:before="100" w:after="140"/>
        <w:jc w:val="center"/>
      </w:pPr>
      <w:r>
        <w:t>Članak 4.</w:t>
      </w:r>
    </w:p>
    <w:p w14:paraId="11BAA6CC" w14:textId="77777777" w:rsidR="00BC06CF" w:rsidRDefault="00000000">
      <w:pPr>
        <w:spacing w:after="320"/>
        <w:ind w:firstLine="709"/>
        <w:jc w:val="both"/>
      </w:pPr>
      <w:r>
        <w:t>Ova Odluka stupa na snagu osmoga dana od dana objave u „Službenom vjesniku Šibensko-kninske županije“.</w:t>
      </w:r>
    </w:p>
    <w:p w14:paraId="409DA711" w14:textId="77777777" w:rsidR="00BC06CF" w:rsidRDefault="00000000">
      <w:pPr>
        <w:spacing w:before="200"/>
        <w:jc w:val="center"/>
      </w:pPr>
      <w:r>
        <w:rPr>
          <w:b/>
        </w:rPr>
        <w:t>GRADSKO VIJEĆE</w:t>
      </w:r>
    </w:p>
    <w:p w14:paraId="7B1F1189" w14:textId="77777777" w:rsidR="00BC06CF" w:rsidRDefault="00000000">
      <w:pPr>
        <w:jc w:val="center"/>
      </w:pPr>
      <w:r>
        <w:rPr>
          <w:b/>
        </w:rPr>
        <w:t>GRADA SKRADINA</w:t>
      </w:r>
    </w:p>
    <w:p w14:paraId="71F0B738" w14:textId="77777777" w:rsidR="00BC06CF" w:rsidRDefault="00BC06CF">
      <w:pPr>
        <w:spacing w:after="80"/>
        <w:jc w:val="both"/>
      </w:pPr>
    </w:p>
    <w:p w14:paraId="3AB1C253" w14:textId="32DDD450" w:rsidR="00BC06CF" w:rsidRDefault="006E15C8">
      <w:pPr>
        <w:jc w:val="right"/>
      </w:pPr>
      <w:r>
        <w:rPr>
          <w:b/>
        </w:rPr>
        <w:t xml:space="preserve">POTPREDSJEDNIK </w:t>
      </w:r>
    </w:p>
    <w:p w14:paraId="5078C20B" w14:textId="172BA33C" w:rsidR="00BC06CF" w:rsidRDefault="006E15C8" w:rsidP="006E15C8">
      <w:pPr>
        <w:ind w:left="6480" w:firstLine="720"/>
        <w:jc w:val="center"/>
      </w:pPr>
      <w:r>
        <w:t>Tonći Petrović, v.r.</w:t>
      </w:r>
    </w:p>
    <w:sectPr w:rsidR="00BC06CF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3465340">
    <w:abstractNumId w:val="8"/>
  </w:num>
  <w:num w:numId="2" w16cid:durableId="1822580526">
    <w:abstractNumId w:val="6"/>
  </w:num>
  <w:num w:numId="3" w16cid:durableId="1570578946">
    <w:abstractNumId w:val="5"/>
  </w:num>
  <w:num w:numId="4" w16cid:durableId="1990472184">
    <w:abstractNumId w:val="4"/>
  </w:num>
  <w:num w:numId="5" w16cid:durableId="2123724716">
    <w:abstractNumId w:val="7"/>
  </w:num>
  <w:num w:numId="6" w16cid:durableId="1270358614">
    <w:abstractNumId w:val="3"/>
  </w:num>
  <w:num w:numId="7" w16cid:durableId="1236353520">
    <w:abstractNumId w:val="2"/>
  </w:num>
  <w:num w:numId="8" w16cid:durableId="1770001499">
    <w:abstractNumId w:val="1"/>
  </w:num>
  <w:num w:numId="9" w16cid:durableId="960451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1510"/>
    <w:rsid w:val="0029639D"/>
    <w:rsid w:val="00326F90"/>
    <w:rsid w:val="004C7989"/>
    <w:rsid w:val="005F0836"/>
    <w:rsid w:val="006E15C8"/>
    <w:rsid w:val="007671DB"/>
    <w:rsid w:val="007C2283"/>
    <w:rsid w:val="00855074"/>
    <w:rsid w:val="008B4D76"/>
    <w:rsid w:val="009732A7"/>
    <w:rsid w:val="00A33B53"/>
    <w:rsid w:val="00AA1D8D"/>
    <w:rsid w:val="00AE38AA"/>
    <w:rsid w:val="00B47730"/>
    <w:rsid w:val="00BC06CF"/>
    <w:rsid w:val="00CB0664"/>
    <w:rsid w:val="00D30F06"/>
    <w:rsid w:val="00D96266"/>
    <w:rsid w:val="00DA285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B70808"/>
  <w14:defaultImageDpi w14:val="330"/>
  <w15:docId w15:val="{4FBA43CA-91DC-4F00-BFCA-5779300AE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marija.grozdanic@grad-skradin.hr</cp:lastModifiedBy>
  <cp:revision>8</cp:revision>
  <dcterms:created xsi:type="dcterms:W3CDTF">2026-08-27T06:58:00Z</dcterms:created>
  <dcterms:modified xsi:type="dcterms:W3CDTF">2026-09-29T10:45:00Z</dcterms:modified>
  <cp:category/>
</cp:coreProperties>
</file>