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365570" w:rsidRPr="00313969" w:rsidTr="003E6874">
        <w:tc>
          <w:tcPr>
            <w:tcW w:w="3708" w:type="dxa"/>
          </w:tcPr>
          <w:p w:rsidR="00365570" w:rsidRPr="00313969" w:rsidRDefault="00365570" w:rsidP="003E6874">
            <w:pPr>
              <w:rPr>
                <w:sz w:val="24"/>
                <w:szCs w:val="24"/>
              </w:rPr>
            </w:pPr>
            <w:r w:rsidRPr="00313969">
              <w:rPr>
                <w:noProof/>
                <w:sz w:val="24"/>
                <w:szCs w:val="24"/>
              </w:rPr>
              <w:drawing>
                <wp:inline distT="0" distB="0" distL="0" distR="0" wp14:anchorId="280F7885" wp14:editId="748F44F4">
                  <wp:extent cx="542925" cy="742950"/>
                  <wp:effectExtent l="0" t="0" r="9525" b="0"/>
                  <wp:docPr id="144462510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570" w:rsidRPr="00313969" w:rsidTr="003E6874">
        <w:tc>
          <w:tcPr>
            <w:tcW w:w="3708" w:type="dxa"/>
          </w:tcPr>
          <w:p w:rsidR="00365570" w:rsidRPr="00313969" w:rsidRDefault="00CB2CBD" w:rsidP="003E6874">
            <w:pPr>
              <w:jc w:val="center"/>
              <w:rPr>
                <w:sz w:val="24"/>
                <w:szCs w:val="24"/>
              </w:rPr>
            </w:pPr>
            <w:r w:rsidRPr="00313969">
              <w:rPr>
                <w:sz w:val="24"/>
                <w:szCs w:val="24"/>
              </w:rPr>
              <w:t xml:space="preserve">  </w:t>
            </w:r>
          </w:p>
        </w:tc>
      </w:tr>
    </w:tbl>
    <w:p w:rsidR="00365570" w:rsidRPr="00313969" w:rsidRDefault="00365570" w:rsidP="003655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13969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65570" w:rsidRPr="00313969" w:rsidRDefault="00365570" w:rsidP="003655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13969">
        <w:rPr>
          <w:rFonts w:ascii="Times New Roman" w:hAnsi="Times New Roman" w:cs="Times New Roman"/>
          <w:b/>
          <w:sz w:val="24"/>
          <w:szCs w:val="24"/>
        </w:rPr>
        <w:t>ŠIBENSKO-KNINSKA ŽUPANIJA</w:t>
      </w:r>
    </w:p>
    <w:p w:rsidR="00365570" w:rsidRPr="00313969" w:rsidRDefault="00365570" w:rsidP="003655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13969">
        <w:rPr>
          <w:rFonts w:ascii="Times New Roman" w:hAnsi="Times New Roman" w:cs="Times New Roman"/>
          <w:b/>
          <w:sz w:val="24"/>
          <w:szCs w:val="24"/>
        </w:rPr>
        <w:t>GRAD SKRADIN</w:t>
      </w:r>
    </w:p>
    <w:p w:rsidR="00365570" w:rsidRPr="00313969" w:rsidRDefault="00365570" w:rsidP="003655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13969">
        <w:rPr>
          <w:rFonts w:ascii="Times New Roman" w:hAnsi="Times New Roman" w:cs="Times New Roman"/>
          <w:b/>
          <w:sz w:val="24"/>
          <w:szCs w:val="24"/>
        </w:rPr>
        <w:t>GRADSKO VIJEĆE</w:t>
      </w:r>
    </w:p>
    <w:p w:rsidR="00365570" w:rsidRPr="00313969" w:rsidRDefault="00365570" w:rsidP="003655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3969">
        <w:rPr>
          <w:rFonts w:ascii="Times New Roman" w:hAnsi="Times New Roman" w:cs="Times New Roman"/>
          <w:sz w:val="24"/>
          <w:szCs w:val="24"/>
        </w:rPr>
        <w:t>KLASA:</w:t>
      </w:r>
      <w:r w:rsidR="00A061C1">
        <w:rPr>
          <w:rFonts w:ascii="Times New Roman" w:hAnsi="Times New Roman" w:cs="Times New Roman"/>
          <w:sz w:val="24"/>
          <w:szCs w:val="24"/>
        </w:rPr>
        <w:t xml:space="preserve"> 400-01/25-01/2</w:t>
      </w:r>
    </w:p>
    <w:p w:rsidR="00365570" w:rsidRPr="00313969" w:rsidRDefault="00365570" w:rsidP="003655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3969">
        <w:rPr>
          <w:rFonts w:ascii="Times New Roman" w:hAnsi="Times New Roman" w:cs="Times New Roman"/>
          <w:sz w:val="24"/>
          <w:szCs w:val="24"/>
        </w:rPr>
        <w:t>URBROJ:</w:t>
      </w:r>
      <w:r w:rsidR="00A061C1">
        <w:rPr>
          <w:rFonts w:ascii="Times New Roman" w:hAnsi="Times New Roman" w:cs="Times New Roman"/>
          <w:sz w:val="24"/>
          <w:szCs w:val="24"/>
        </w:rPr>
        <w:t xml:space="preserve"> 2182-03-02-25-1</w:t>
      </w:r>
    </w:p>
    <w:p w:rsidR="00365570" w:rsidRPr="00313969" w:rsidRDefault="00365570" w:rsidP="003655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3969">
        <w:rPr>
          <w:rFonts w:ascii="Times New Roman" w:hAnsi="Times New Roman" w:cs="Times New Roman"/>
          <w:sz w:val="24"/>
          <w:szCs w:val="24"/>
        </w:rPr>
        <w:t xml:space="preserve">Skradin, </w:t>
      </w:r>
      <w:r w:rsidR="00A061C1">
        <w:rPr>
          <w:rFonts w:ascii="Times New Roman" w:hAnsi="Times New Roman" w:cs="Times New Roman"/>
          <w:sz w:val="24"/>
          <w:szCs w:val="24"/>
        </w:rPr>
        <w:t>22</w:t>
      </w:r>
      <w:r w:rsidR="004648E5" w:rsidRPr="00313969">
        <w:rPr>
          <w:rFonts w:ascii="Times New Roman" w:hAnsi="Times New Roman" w:cs="Times New Roman"/>
          <w:sz w:val="24"/>
          <w:szCs w:val="24"/>
        </w:rPr>
        <w:t>.</w:t>
      </w:r>
      <w:r w:rsidRPr="00313969">
        <w:rPr>
          <w:rFonts w:ascii="Times New Roman" w:hAnsi="Times New Roman" w:cs="Times New Roman"/>
          <w:sz w:val="24"/>
          <w:szCs w:val="24"/>
        </w:rPr>
        <w:t xml:space="preserve"> prosinca 202</w:t>
      </w:r>
      <w:r w:rsidR="00CB2CBD" w:rsidRPr="00313969">
        <w:rPr>
          <w:rFonts w:ascii="Times New Roman" w:hAnsi="Times New Roman" w:cs="Times New Roman"/>
          <w:sz w:val="24"/>
          <w:szCs w:val="24"/>
        </w:rPr>
        <w:t>5</w:t>
      </w:r>
      <w:r w:rsidRPr="00313969">
        <w:rPr>
          <w:rFonts w:ascii="Times New Roman" w:hAnsi="Times New Roman" w:cs="Times New Roman"/>
          <w:sz w:val="24"/>
          <w:szCs w:val="24"/>
        </w:rPr>
        <w:t>. godine</w:t>
      </w:r>
    </w:p>
    <w:p w:rsidR="00365570" w:rsidRPr="00313969" w:rsidRDefault="00365570" w:rsidP="00365570">
      <w:pPr>
        <w:spacing w:line="276" w:lineRule="auto"/>
        <w:rPr>
          <w:sz w:val="24"/>
          <w:szCs w:val="24"/>
        </w:rPr>
      </w:pPr>
    </w:p>
    <w:p w:rsidR="00365570" w:rsidRPr="00313969" w:rsidRDefault="00365570" w:rsidP="00313969">
      <w:pPr>
        <w:jc w:val="both"/>
        <w:rPr>
          <w:sz w:val="24"/>
          <w:szCs w:val="24"/>
          <w:lang w:val="hr-HR"/>
        </w:rPr>
      </w:pPr>
    </w:p>
    <w:p w:rsidR="00365570" w:rsidRPr="00313969" w:rsidRDefault="00365570" w:rsidP="00E75660">
      <w:pPr>
        <w:ind w:firstLine="720"/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ind w:firstLine="720"/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Na temelju članka 1</w:t>
      </w:r>
      <w:r w:rsidR="00A37633" w:rsidRPr="00313969">
        <w:rPr>
          <w:sz w:val="24"/>
          <w:szCs w:val="24"/>
          <w:lang w:val="hr-HR"/>
        </w:rPr>
        <w:t>8</w:t>
      </w:r>
      <w:r w:rsidRPr="00313969">
        <w:rPr>
          <w:sz w:val="24"/>
          <w:szCs w:val="24"/>
          <w:lang w:val="hr-HR"/>
        </w:rPr>
        <w:t xml:space="preserve">. Zakona o proračunu («Narodne novine», broj: </w:t>
      </w:r>
      <w:r w:rsidR="00B12479" w:rsidRPr="00313969">
        <w:rPr>
          <w:sz w:val="24"/>
          <w:szCs w:val="24"/>
          <w:lang w:val="hr-HR"/>
        </w:rPr>
        <w:t xml:space="preserve">144/21 </w:t>
      </w:r>
      <w:r w:rsidR="00BE0A4D" w:rsidRPr="00313969">
        <w:rPr>
          <w:sz w:val="24"/>
          <w:szCs w:val="24"/>
          <w:lang w:val="hr-HR"/>
        </w:rPr>
        <w:t>) i članka 34. i 97</w:t>
      </w:r>
      <w:r w:rsidRPr="00313969">
        <w:rPr>
          <w:sz w:val="24"/>
          <w:szCs w:val="24"/>
          <w:lang w:val="hr-HR"/>
        </w:rPr>
        <w:t>. Statuta Grada Skradina («Službeni vjesnik Šibensko-knins</w:t>
      </w:r>
      <w:r w:rsidR="00EC3260" w:rsidRPr="00313969">
        <w:rPr>
          <w:sz w:val="24"/>
          <w:szCs w:val="24"/>
          <w:lang w:val="hr-HR"/>
        </w:rPr>
        <w:t>ke županije», broj 03/21</w:t>
      </w:r>
      <w:r w:rsidR="0045070F" w:rsidRPr="00313969">
        <w:rPr>
          <w:sz w:val="24"/>
          <w:szCs w:val="24"/>
          <w:lang w:val="hr-HR"/>
        </w:rPr>
        <w:t xml:space="preserve"> i 15/22</w:t>
      </w:r>
      <w:r w:rsidR="00721BCD" w:rsidRPr="00313969">
        <w:rPr>
          <w:sz w:val="24"/>
          <w:szCs w:val="24"/>
          <w:lang w:val="hr-HR"/>
        </w:rPr>
        <w:t>, 29/23</w:t>
      </w:r>
      <w:r w:rsidRPr="00313969">
        <w:rPr>
          <w:sz w:val="24"/>
          <w:szCs w:val="24"/>
          <w:lang w:val="hr-HR"/>
        </w:rPr>
        <w:t>, Grad</w:t>
      </w:r>
      <w:r w:rsidR="00007116" w:rsidRPr="00313969">
        <w:rPr>
          <w:sz w:val="24"/>
          <w:szCs w:val="24"/>
          <w:lang w:val="hr-HR"/>
        </w:rPr>
        <w:t xml:space="preserve">sko vijeće Grada Skradina, na </w:t>
      </w:r>
      <w:r w:rsidR="00A061C1">
        <w:rPr>
          <w:sz w:val="24"/>
          <w:szCs w:val="24"/>
          <w:lang w:val="hr-HR"/>
        </w:rPr>
        <w:t>5</w:t>
      </w:r>
      <w:r w:rsidR="004648E5" w:rsidRPr="00313969">
        <w:rPr>
          <w:sz w:val="24"/>
          <w:szCs w:val="24"/>
          <w:lang w:val="hr-HR"/>
        </w:rPr>
        <w:t>.</w:t>
      </w:r>
      <w:r w:rsidR="00687D28" w:rsidRPr="00313969">
        <w:rPr>
          <w:sz w:val="24"/>
          <w:szCs w:val="24"/>
          <w:lang w:val="hr-HR"/>
        </w:rPr>
        <w:t xml:space="preserve"> </w:t>
      </w:r>
      <w:r w:rsidRPr="00313969">
        <w:rPr>
          <w:sz w:val="24"/>
          <w:szCs w:val="24"/>
          <w:lang w:val="hr-HR"/>
        </w:rPr>
        <w:t>sjednici, o</w:t>
      </w:r>
      <w:r w:rsidR="00007116" w:rsidRPr="00313969">
        <w:rPr>
          <w:sz w:val="24"/>
          <w:szCs w:val="24"/>
          <w:lang w:val="hr-HR"/>
        </w:rPr>
        <w:t xml:space="preserve">d </w:t>
      </w:r>
      <w:r w:rsidR="00A061C1">
        <w:rPr>
          <w:sz w:val="24"/>
          <w:szCs w:val="24"/>
          <w:lang w:val="hr-HR"/>
        </w:rPr>
        <w:t>22</w:t>
      </w:r>
      <w:r w:rsidR="00EC3260" w:rsidRPr="00313969">
        <w:rPr>
          <w:sz w:val="24"/>
          <w:szCs w:val="24"/>
          <w:lang w:val="hr-HR"/>
        </w:rPr>
        <w:t>. prosinca  202</w:t>
      </w:r>
      <w:r w:rsidR="00CB2CBD" w:rsidRPr="00313969">
        <w:rPr>
          <w:sz w:val="24"/>
          <w:szCs w:val="24"/>
          <w:lang w:val="hr-HR"/>
        </w:rPr>
        <w:t>5</w:t>
      </w:r>
      <w:r w:rsidRPr="00313969">
        <w:rPr>
          <w:sz w:val="24"/>
          <w:szCs w:val="24"/>
          <w:lang w:val="hr-HR"/>
        </w:rPr>
        <w:t>. godine donosi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O D L U K U</w:t>
      </w:r>
    </w:p>
    <w:p w:rsidR="00E75660" w:rsidRPr="00313969" w:rsidRDefault="00E75660" w:rsidP="00E75660">
      <w:pPr>
        <w:jc w:val="center"/>
        <w:rPr>
          <w:b/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o izvršenju Proračuna Grada</w:t>
      </w:r>
    </w:p>
    <w:p w:rsidR="00E75660" w:rsidRPr="00313969" w:rsidRDefault="0093682B" w:rsidP="00E75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0"/>
        </w:tabs>
        <w:jc w:val="center"/>
        <w:rPr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Skradina za 202</w:t>
      </w:r>
      <w:r w:rsidR="00CB2CBD" w:rsidRPr="00313969">
        <w:rPr>
          <w:b/>
          <w:sz w:val="24"/>
          <w:szCs w:val="24"/>
          <w:lang w:val="hr-HR"/>
        </w:rPr>
        <w:t>6</w:t>
      </w:r>
      <w:r w:rsidR="00E75660" w:rsidRPr="00313969">
        <w:rPr>
          <w:b/>
          <w:sz w:val="24"/>
          <w:szCs w:val="24"/>
          <w:lang w:val="hr-HR"/>
        </w:rPr>
        <w:t>. godinu</w:t>
      </w: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CB2CBD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I</w:t>
      </w:r>
      <w:r w:rsidR="00365570" w:rsidRPr="00313969">
        <w:rPr>
          <w:b/>
          <w:sz w:val="24"/>
          <w:szCs w:val="24"/>
          <w:lang w:val="hr-HR"/>
        </w:rPr>
        <w:t>.</w:t>
      </w:r>
      <w:r w:rsidRPr="00313969">
        <w:rPr>
          <w:b/>
          <w:sz w:val="24"/>
          <w:szCs w:val="24"/>
          <w:lang w:val="hr-HR"/>
        </w:rPr>
        <w:t xml:space="preserve">   OPĆE ODREDBE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 xml:space="preserve">Ovom odlukom uređuje se način izvršavanja Proračuna Grada </w:t>
      </w:r>
      <w:r w:rsidR="006D103B" w:rsidRPr="00313969">
        <w:rPr>
          <w:sz w:val="24"/>
          <w:szCs w:val="24"/>
          <w:lang w:val="hr-HR"/>
        </w:rPr>
        <w:t>Skradina za 202</w:t>
      </w:r>
      <w:r w:rsidR="00600347" w:rsidRPr="00313969">
        <w:rPr>
          <w:sz w:val="24"/>
          <w:szCs w:val="24"/>
          <w:lang w:val="hr-HR"/>
        </w:rPr>
        <w:t>6</w:t>
      </w:r>
      <w:r w:rsidRPr="00313969">
        <w:rPr>
          <w:sz w:val="24"/>
          <w:szCs w:val="24"/>
          <w:lang w:val="hr-HR"/>
        </w:rPr>
        <w:t>. godinu (u daljnjem tekstu: Proračun), njegovo izvršavanje, upravljanje imovinom Grada, te prava i obveze nositelja izvršavanja proračunskih sredstava.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b/>
          <w:sz w:val="24"/>
          <w:szCs w:val="24"/>
          <w:lang w:val="hr-HR"/>
        </w:rPr>
      </w:pPr>
    </w:p>
    <w:p w:rsidR="00E75660" w:rsidRPr="00313969" w:rsidRDefault="00E75660" w:rsidP="00CB2CBD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II</w:t>
      </w:r>
      <w:r w:rsidR="00365570" w:rsidRPr="00313969">
        <w:rPr>
          <w:b/>
          <w:sz w:val="24"/>
          <w:szCs w:val="24"/>
          <w:lang w:val="hr-HR"/>
        </w:rPr>
        <w:t>.</w:t>
      </w:r>
      <w:r w:rsidRPr="00313969">
        <w:rPr>
          <w:b/>
          <w:sz w:val="24"/>
          <w:szCs w:val="24"/>
          <w:lang w:val="hr-HR"/>
        </w:rPr>
        <w:t xml:space="preserve"> STRUKTURA PRORAČUNA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2.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490E2F" w:rsidRPr="00313969" w:rsidRDefault="00490E2F" w:rsidP="00490E2F">
      <w:pPr>
        <w:pStyle w:val="StandardWeb"/>
        <w:spacing w:before="0" w:beforeAutospacing="0" w:after="135" w:afterAutospacing="0"/>
      </w:pPr>
      <w:r w:rsidRPr="00313969">
        <w:t>Opći dio proračuna sadrži:</w:t>
      </w:r>
    </w:p>
    <w:p w:rsidR="00490E2F" w:rsidRPr="00313969" w:rsidRDefault="00490E2F" w:rsidP="00490E2F">
      <w:pPr>
        <w:pStyle w:val="StandardWeb"/>
        <w:spacing w:before="0" w:beforeAutospacing="0" w:after="135" w:afterAutospacing="0"/>
      </w:pPr>
      <w:r w:rsidRPr="00313969">
        <w:t>– sažetak Računa prihoda i rashoda i Računa financiranja</w:t>
      </w:r>
    </w:p>
    <w:p w:rsidR="00490E2F" w:rsidRPr="00313969" w:rsidRDefault="00490E2F" w:rsidP="00490E2F">
      <w:pPr>
        <w:pStyle w:val="StandardWeb"/>
        <w:spacing w:before="0" w:beforeAutospacing="0" w:after="135" w:afterAutospacing="0"/>
      </w:pPr>
      <w:r w:rsidRPr="00313969">
        <w:t>– Račun prihoda i rashoda i Račun financiranja.</w:t>
      </w:r>
    </w:p>
    <w:p w:rsidR="00313969" w:rsidRPr="00313969" w:rsidRDefault="00490E2F" w:rsidP="00490E2F">
      <w:pPr>
        <w:pStyle w:val="StandardWeb"/>
        <w:spacing w:before="0" w:beforeAutospacing="0" w:after="135" w:afterAutospacing="0"/>
      </w:pPr>
      <w:r w:rsidRPr="00313969">
        <w:t>Račun prihoda i rashoda proračuna sastoji se od prihoda i rashoda iskazanih prema izvorima financiranja i ekonomskoj klasifikaciji te rashoda iskazanih prema funkcijskoj klasifikaciji.</w:t>
      </w:r>
      <w:r w:rsidR="00313969" w:rsidRPr="00313969">
        <w:t xml:space="preserve">   </w:t>
      </w:r>
    </w:p>
    <w:p w:rsidR="00490E2F" w:rsidRPr="00313969" w:rsidRDefault="00490E2F" w:rsidP="00490E2F">
      <w:pPr>
        <w:pStyle w:val="StandardWeb"/>
        <w:spacing w:before="0" w:beforeAutospacing="0" w:after="135" w:afterAutospacing="0"/>
      </w:pPr>
      <w:r w:rsidRPr="00313969">
        <w:t xml:space="preserve">U Računu financiranja iskazuju se primici od financijske imovine i zaduživanja te izdaci za financijsku imovinu i otplate instrumenata zaduživanja prema izvorima financiranja i ekonomskoj klasifikaciji. </w:t>
      </w:r>
    </w:p>
    <w:p w:rsidR="00490E2F" w:rsidRPr="00313969" w:rsidRDefault="00490E2F" w:rsidP="00490E2F">
      <w:pPr>
        <w:pStyle w:val="StandardWeb"/>
        <w:spacing w:before="0" w:beforeAutospacing="0" w:after="135" w:afterAutospacing="0"/>
      </w:pPr>
      <w:r w:rsidRPr="00313969">
        <w:lastRenderedPageBreak/>
        <w:t>Posebni dio proračuna sastoji se od plana rashoda i izdataka Grada Skradina i njegovih proračunskih korisnika iskazanih po organizacijskoj klasifikaciji, izvorima financiranja i ekonomskoj klasifikaciji, raspoređenih u programe koji se sastoje od aktivnosti i projekata.</w:t>
      </w:r>
    </w:p>
    <w:p w:rsidR="00E75660" w:rsidRPr="00313969" w:rsidRDefault="00E75660" w:rsidP="00490E2F">
      <w:pPr>
        <w:rPr>
          <w:b/>
          <w:sz w:val="24"/>
          <w:szCs w:val="24"/>
          <w:lang w:val="hr-HR"/>
        </w:rPr>
      </w:pPr>
    </w:p>
    <w:p w:rsidR="00E75660" w:rsidRPr="00313969" w:rsidRDefault="00E75660" w:rsidP="00CB2CBD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III</w:t>
      </w:r>
      <w:r w:rsidR="00365570" w:rsidRPr="00313969">
        <w:rPr>
          <w:b/>
          <w:sz w:val="24"/>
          <w:szCs w:val="24"/>
          <w:lang w:val="hr-HR"/>
        </w:rPr>
        <w:t>.</w:t>
      </w:r>
      <w:r w:rsidRPr="00313969">
        <w:rPr>
          <w:b/>
          <w:sz w:val="24"/>
          <w:szCs w:val="24"/>
          <w:lang w:val="hr-HR"/>
        </w:rPr>
        <w:t xml:space="preserve">   IZVRŠAVANJE PRORAČUNA</w:t>
      </w: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3.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Proračun se izvršava na temelju tromjesečnih planova za izvršavanje Proračuna u skladu sa raspoloživim sredstvima.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4.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Ukoliko se prihodi Proračuna ne ostvaruju planiranom dinamikom, prednost u izvršavanju obveza imat će sredstva za redovnu djelatnost odjela 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5.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Tekuće pomoći iz državnog proračuna Grad može koristiti samo za financiranje obveznih rashoda propisanih zakonom</w:t>
      </w:r>
      <w:r w:rsidR="0018002F" w:rsidRPr="00313969">
        <w:rPr>
          <w:sz w:val="24"/>
          <w:szCs w:val="24"/>
          <w:lang w:val="hr-HR"/>
        </w:rPr>
        <w:t>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6.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Sredstva raspoređena Posebnim dijelovima Proračuna, namijenjena za programe i projekte za tekuće donacije moraju se rasporediti po krajnjim korisnicima i ne mogu se koristiti prije donošenja programa rasporeda po korisnicima.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Financijski planovi svih korisnika proračuna sastavni su dio Proračuna grada Skradina.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Proračunski korisnici smiju preuzeti obveze najviše do visine sredstava osiguranih u posebnom dijelu Proračuna.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7.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Neraspoređeni dio Proračuna čine sredstva proračunske zalihe, koja se koriste za hitne i nepredviđene namjene</w:t>
      </w:r>
      <w:r w:rsidR="00D76880" w:rsidRPr="00313969">
        <w:rPr>
          <w:sz w:val="24"/>
          <w:szCs w:val="24"/>
          <w:lang w:val="hr-HR"/>
        </w:rPr>
        <w:t xml:space="preserve"> </w:t>
      </w:r>
      <w:r w:rsidRPr="00313969">
        <w:rPr>
          <w:sz w:val="24"/>
          <w:szCs w:val="24"/>
          <w:lang w:val="hr-HR"/>
        </w:rPr>
        <w:t>za koje u proračunu nisu osigurana sredstva.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Sredstva proračunske zalihe mogu iznositi najviše 0,50% proračunskih prihoda bez primitaka.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Visina proračunske zali</w:t>
      </w:r>
      <w:r w:rsidR="006D103B" w:rsidRPr="00313969">
        <w:rPr>
          <w:sz w:val="24"/>
          <w:szCs w:val="24"/>
          <w:lang w:val="hr-HR"/>
        </w:rPr>
        <w:t>he u Proračunu za 202</w:t>
      </w:r>
      <w:r w:rsidR="00600347" w:rsidRPr="00313969">
        <w:rPr>
          <w:sz w:val="24"/>
          <w:szCs w:val="24"/>
          <w:lang w:val="hr-HR"/>
        </w:rPr>
        <w:t>6</w:t>
      </w:r>
      <w:r w:rsidRPr="00313969">
        <w:rPr>
          <w:sz w:val="24"/>
          <w:szCs w:val="24"/>
          <w:lang w:val="hr-HR"/>
        </w:rPr>
        <w:t>. godinu planira se u iznosu od 1.</w:t>
      </w:r>
      <w:r w:rsidR="00890D41" w:rsidRPr="00313969">
        <w:rPr>
          <w:sz w:val="24"/>
          <w:szCs w:val="24"/>
          <w:lang w:val="hr-HR"/>
        </w:rPr>
        <w:t>328</w:t>
      </w:r>
      <w:r w:rsidRPr="00313969">
        <w:rPr>
          <w:sz w:val="24"/>
          <w:szCs w:val="24"/>
          <w:lang w:val="hr-HR"/>
        </w:rPr>
        <w:t>,00</w:t>
      </w:r>
      <w:r w:rsidR="00890D41" w:rsidRPr="00313969">
        <w:rPr>
          <w:sz w:val="24"/>
          <w:szCs w:val="24"/>
          <w:lang w:val="hr-HR"/>
        </w:rPr>
        <w:t xml:space="preserve"> </w:t>
      </w:r>
      <w:r w:rsidR="00890D41" w:rsidRPr="00313969">
        <w:rPr>
          <w:sz w:val="24"/>
          <w:szCs w:val="24"/>
        </w:rPr>
        <w:t>€</w:t>
      </w:r>
      <w:r w:rsidRPr="00313969">
        <w:rPr>
          <w:sz w:val="24"/>
          <w:szCs w:val="24"/>
          <w:lang w:val="hr-HR"/>
        </w:rPr>
        <w:t>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Sredstva proračunske zalihe ne mogu se koristiti za pozajmljivanje.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O korištenju sredstava proračunske zalihe odlučuje gradonačelnik i o tome polugodišnje izvještava Gradsko vijeće.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tabs>
          <w:tab w:val="left" w:pos="1365"/>
        </w:tabs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8.</w:t>
      </w:r>
    </w:p>
    <w:p w:rsidR="00CB2CBD" w:rsidRPr="00313969" w:rsidRDefault="00CB2CBD" w:rsidP="00E75660">
      <w:pPr>
        <w:tabs>
          <w:tab w:val="left" w:pos="1365"/>
        </w:tabs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Postupak nabave investicijskih dobara i usluga, te ustupanje radova provodit će se u skladu sa Zakonom o javnoj nabavi («Narodne novine», br. 120/16</w:t>
      </w:r>
      <w:r w:rsidR="000B3542" w:rsidRPr="00313969">
        <w:rPr>
          <w:sz w:val="24"/>
          <w:szCs w:val="24"/>
          <w:lang w:val="hr-HR"/>
        </w:rPr>
        <w:t>, 114/22</w:t>
      </w:r>
      <w:r w:rsidRPr="00313969">
        <w:rPr>
          <w:sz w:val="24"/>
          <w:szCs w:val="24"/>
          <w:lang w:val="hr-HR"/>
        </w:rPr>
        <w:t>).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lastRenderedPageBreak/>
        <w:t>Članak 9.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Prava i obveze iz rada i po osnovi rada djelatnika regulirana su Odlukama Gradskog vijeća, gradonačelnika, zakonskim propisima i općim aktima.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Materijalna prava i naknade troškova zaposlenim za naknade za duža bolovanja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(od 3 mjeseca), otpremnine za odlazak u mirovinu, slučaj smrti u obitelji, putnih troškova i ostalih prava, isplaćivati će se sukladno s propisima i planiranim sredstvima u Proračunu.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10.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Rashodi i izdaci proračuna moraju biti uravnoteženi s prihodima i primicima.</w:t>
      </w:r>
    </w:p>
    <w:p w:rsidR="00313969" w:rsidRPr="00313969" w:rsidRDefault="00313969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Ako tijekom proračunske godine dođe do povećanja i smanjenja rashoda i izdataka odnosno prihoda i primitaka, uravnoteženje proračuna se provodi Izmjenama i dopunama proračuna, a podnosi se Gradskom vijeću na donošenje.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11.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Ako se ustanovi apsolutna nemogućnost naplate prihoda o kojima evidenciju vodi Grad,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gradonačelnik može otpisati potraživanja do</w:t>
      </w:r>
      <w:r w:rsidR="00CD4A44" w:rsidRPr="00313969">
        <w:rPr>
          <w:sz w:val="24"/>
          <w:szCs w:val="24"/>
          <w:lang w:val="hr-HR"/>
        </w:rPr>
        <w:t xml:space="preserve"> 663,61</w:t>
      </w:r>
      <w:r w:rsidRPr="00313969">
        <w:rPr>
          <w:sz w:val="24"/>
          <w:szCs w:val="24"/>
          <w:lang w:val="hr-HR"/>
        </w:rPr>
        <w:t xml:space="preserve"> </w:t>
      </w:r>
      <w:r w:rsidR="00CD4A44" w:rsidRPr="00313969">
        <w:rPr>
          <w:sz w:val="24"/>
          <w:szCs w:val="24"/>
        </w:rPr>
        <w:t>€</w:t>
      </w:r>
      <w:r w:rsidR="00721BCD" w:rsidRPr="00313969">
        <w:rPr>
          <w:sz w:val="24"/>
          <w:szCs w:val="24"/>
          <w:lang w:val="hr-HR"/>
        </w:rPr>
        <w:t xml:space="preserve"> </w:t>
      </w:r>
      <w:r w:rsidRPr="00313969">
        <w:rPr>
          <w:sz w:val="24"/>
          <w:szCs w:val="24"/>
          <w:lang w:val="hr-HR"/>
        </w:rPr>
        <w:t>po pojedinom dužniku, a</w:t>
      </w:r>
      <w:r w:rsidR="00212E14" w:rsidRPr="00313969">
        <w:rPr>
          <w:sz w:val="24"/>
          <w:szCs w:val="24"/>
          <w:lang w:val="hr-HR"/>
        </w:rPr>
        <w:t xml:space="preserve"> </w:t>
      </w:r>
      <w:r w:rsidRPr="00313969">
        <w:rPr>
          <w:sz w:val="24"/>
          <w:szCs w:val="24"/>
          <w:lang w:val="hr-HR"/>
        </w:rPr>
        <w:t>Gradsko  vijeće može na prijedlog gradonačelnika u cijelosti ili djelomično otpisati dug 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12.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 xml:space="preserve">Proračun </w:t>
      </w:r>
      <w:r w:rsidR="006D103B" w:rsidRPr="00313969">
        <w:rPr>
          <w:sz w:val="24"/>
          <w:szCs w:val="24"/>
          <w:lang w:val="hr-HR"/>
        </w:rPr>
        <w:t>se izvršava do 31. prosinca 202</w:t>
      </w:r>
      <w:r w:rsidR="00600347" w:rsidRPr="00313969">
        <w:rPr>
          <w:sz w:val="24"/>
          <w:szCs w:val="24"/>
          <w:lang w:val="hr-HR"/>
        </w:rPr>
        <w:t>6</w:t>
      </w:r>
      <w:r w:rsidRPr="00313969">
        <w:rPr>
          <w:sz w:val="24"/>
          <w:szCs w:val="24"/>
          <w:lang w:val="hr-HR"/>
        </w:rPr>
        <w:t>. godine. Financijske obveze koje ne bud</w:t>
      </w:r>
      <w:r w:rsidR="006D103B" w:rsidRPr="00313969">
        <w:rPr>
          <w:sz w:val="24"/>
          <w:szCs w:val="24"/>
          <w:lang w:val="hr-HR"/>
        </w:rPr>
        <w:t>u podmirene do 31. prosinca 202</w:t>
      </w:r>
      <w:r w:rsidR="00600347" w:rsidRPr="00313969">
        <w:rPr>
          <w:sz w:val="24"/>
          <w:szCs w:val="24"/>
          <w:lang w:val="hr-HR"/>
        </w:rPr>
        <w:t>6</w:t>
      </w:r>
      <w:r w:rsidRPr="00313969">
        <w:rPr>
          <w:sz w:val="24"/>
          <w:szCs w:val="24"/>
          <w:lang w:val="hr-HR"/>
        </w:rPr>
        <w:t>. god. podmirit će se iz Proračuna naredne fiskalne godine.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365570" w:rsidRPr="00313969" w:rsidRDefault="0036557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13.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Za planiranje i izvršavanje proračuna odgovoran je čelnik Proračuna (gradonačelnik).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CB2CBD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IV</w:t>
      </w:r>
      <w:r w:rsidR="00365570" w:rsidRPr="00313969">
        <w:rPr>
          <w:b/>
          <w:sz w:val="24"/>
          <w:szCs w:val="24"/>
          <w:lang w:val="hr-HR"/>
        </w:rPr>
        <w:t>.</w:t>
      </w:r>
      <w:r w:rsidRPr="00313969">
        <w:rPr>
          <w:b/>
          <w:sz w:val="24"/>
          <w:szCs w:val="24"/>
          <w:lang w:val="hr-HR"/>
        </w:rPr>
        <w:t xml:space="preserve"> ZADUŽIVANJA I JAMSTVA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14.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632C24" w:rsidRPr="00313969" w:rsidRDefault="00632C24" w:rsidP="00632C24">
      <w:pPr>
        <w:pStyle w:val="Default"/>
        <w:rPr>
          <w:rFonts w:ascii="Times New Roman" w:hAnsi="Times New Roman" w:cs="Times New Roman"/>
        </w:rPr>
      </w:pPr>
      <w:r w:rsidRPr="00313969">
        <w:rPr>
          <w:rFonts w:ascii="Times New Roman" w:hAnsi="Times New Roman" w:cs="Times New Roman"/>
        </w:rPr>
        <w:t xml:space="preserve">Grad Skradin se može dugoročno zaduživati za investicije uzimanjem kredita ili izdavanjem vrijednosnih papira, uz prethodnu suglasnost Gradskog vijeća i Ministra financija ili Vlade Republike Hrvatske. 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15.</w:t>
      </w:r>
    </w:p>
    <w:p w:rsidR="00E67FB5" w:rsidRPr="00313969" w:rsidRDefault="00E67FB5" w:rsidP="00E75660">
      <w:pPr>
        <w:jc w:val="center"/>
        <w:rPr>
          <w:sz w:val="24"/>
          <w:szCs w:val="24"/>
          <w:lang w:val="hr-HR"/>
        </w:rPr>
      </w:pPr>
    </w:p>
    <w:p w:rsidR="00482EB0" w:rsidRPr="00313969" w:rsidRDefault="00482EB0" w:rsidP="00482EB0">
      <w:pPr>
        <w:pStyle w:val="Default"/>
        <w:rPr>
          <w:rFonts w:ascii="Times New Roman" w:hAnsi="Times New Roman" w:cs="Times New Roman"/>
        </w:rPr>
      </w:pPr>
      <w:r w:rsidRPr="00313969">
        <w:rPr>
          <w:rFonts w:ascii="Times New Roman" w:hAnsi="Times New Roman" w:cs="Times New Roman"/>
        </w:rPr>
        <w:t xml:space="preserve">Ukupna godišnja obveza Grada </w:t>
      </w:r>
      <w:r w:rsidR="00E67FB5" w:rsidRPr="00313969">
        <w:rPr>
          <w:rFonts w:ascii="Times New Roman" w:hAnsi="Times New Roman" w:cs="Times New Roman"/>
        </w:rPr>
        <w:t>Skradina</w:t>
      </w:r>
      <w:r w:rsidRPr="00313969">
        <w:rPr>
          <w:rFonts w:ascii="Times New Roman" w:hAnsi="Times New Roman" w:cs="Times New Roman"/>
        </w:rPr>
        <w:t xml:space="preserve"> može iznositi najviše do 20% ostvarenih prihoda u godini koja prethodi godini u kojoj se zadužuje, a u iznos ukupne godišnje obveze uključena su i dana jamstva i suglasnosti iz članka 121. stavka 1. Zakona o proračunu. </w:t>
      </w:r>
    </w:p>
    <w:p w:rsidR="00482EB0" w:rsidRPr="00313969" w:rsidRDefault="00482EB0" w:rsidP="00482EB0">
      <w:pPr>
        <w:pStyle w:val="Default"/>
        <w:rPr>
          <w:rFonts w:ascii="Times New Roman" w:hAnsi="Times New Roman" w:cs="Times New Roman"/>
        </w:rPr>
      </w:pPr>
      <w:r w:rsidRPr="00313969">
        <w:rPr>
          <w:rFonts w:ascii="Times New Roman" w:hAnsi="Times New Roman" w:cs="Times New Roman"/>
        </w:rPr>
        <w:lastRenderedPageBreak/>
        <w:t>U iznos ukupne god</w:t>
      </w:r>
      <w:r w:rsidR="00E67FB5" w:rsidRPr="00313969">
        <w:rPr>
          <w:rFonts w:ascii="Times New Roman" w:hAnsi="Times New Roman" w:cs="Times New Roman"/>
        </w:rPr>
        <w:t>i</w:t>
      </w:r>
      <w:r w:rsidRPr="00313969">
        <w:rPr>
          <w:rFonts w:ascii="Times New Roman" w:hAnsi="Times New Roman" w:cs="Times New Roman"/>
        </w:rPr>
        <w:t xml:space="preserve">šnje obveze iz stavka 1. Zakona o proračunu uključen je iznos prosječnoga godišnjeg anuiteta po kreditima, zajmovima, obvezama, na osnovi izdanih vrijednosnih papira, danih jamstava i suglasnosti iz članka 127. stavak 1. Zakona o proračunu te dospjele obveze iskazane u zadnje raspoloživom financijskom izvještaju. </w:t>
      </w:r>
    </w:p>
    <w:p w:rsidR="00313969" w:rsidRPr="00313969" w:rsidRDefault="00313969" w:rsidP="00482EB0">
      <w:pPr>
        <w:pStyle w:val="Default"/>
        <w:rPr>
          <w:rFonts w:ascii="Times New Roman" w:hAnsi="Times New Roman" w:cs="Times New Roman"/>
        </w:rPr>
      </w:pPr>
    </w:p>
    <w:p w:rsidR="00482EB0" w:rsidRPr="00313969" w:rsidRDefault="00482EB0" w:rsidP="00482EB0">
      <w:pPr>
        <w:pStyle w:val="Default"/>
        <w:rPr>
          <w:rFonts w:ascii="Times New Roman" w:hAnsi="Times New Roman" w:cs="Times New Roman"/>
        </w:rPr>
      </w:pPr>
      <w:r w:rsidRPr="00313969">
        <w:rPr>
          <w:rFonts w:ascii="Times New Roman" w:hAnsi="Times New Roman" w:cs="Times New Roman"/>
        </w:rPr>
        <w:t xml:space="preserve">Odredbe članka 121. Zakona o proračunu ne odnose se na iznos zaduživanja jedinica lokalne i područne (regionalne) samouprave do iznosa ukupno prihvatljivog troška projekta iz članka 122. stavka 1. Zakona o proračunu te za zaduživanje jedinica lokalne i područne (regionalne) samouprave za investicije iz područja energetske učinkovitosti. </w:t>
      </w:r>
    </w:p>
    <w:p w:rsidR="00E67FB5" w:rsidRPr="00313969" w:rsidRDefault="00E67FB5" w:rsidP="00482EB0">
      <w:pPr>
        <w:pStyle w:val="Default"/>
        <w:rPr>
          <w:rFonts w:ascii="Times New Roman" w:hAnsi="Times New Roman" w:cs="Times New Roman"/>
        </w:rPr>
      </w:pPr>
    </w:p>
    <w:p w:rsidR="00E75660" w:rsidRPr="00313969" w:rsidRDefault="00E75660" w:rsidP="00E75660">
      <w:pPr>
        <w:tabs>
          <w:tab w:val="left" w:pos="1635"/>
        </w:tabs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16.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Tekuće otplate glavnice, te pripadajuće kamate imaju u izvršavanju Proračuna prednost pred svim ostalim izdacima.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17.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313969" w:rsidRDefault="00490E2F" w:rsidP="00313969">
      <w:pPr>
        <w:pStyle w:val="box471435"/>
        <w:shd w:val="clear" w:color="auto" w:fill="FFFFFF"/>
        <w:spacing w:before="0" w:beforeAutospacing="0" w:after="48" w:afterAutospacing="0"/>
        <w:textAlignment w:val="baseline"/>
      </w:pPr>
      <w:r w:rsidRPr="00313969">
        <w:t>Grad može dati jamstvo za dugoročno zaduživanje svojim proračunskim i izvanproračunskim korisnicima, pravnoj osobi u većinskom vlasništvu ili suvlasništvu</w:t>
      </w:r>
      <w:r w:rsidR="009A04E6" w:rsidRPr="00313969">
        <w:t xml:space="preserve"> Grada </w:t>
      </w:r>
      <w:r w:rsidRPr="00313969">
        <w:t>i ustanovi čiji je osnivač,</w:t>
      </w:r>
      <w:r w:rsidR="00B60EB8" w:rsidRPr="00313969">
        <w:rPr>
          <w:color w:val="231F20"/>
        </w:rPr>
        <w:t xml:space="preserve"> u skladu s odredbama članka 129. stavaka 3., 4., 5., 6., 7. i 8. Zakona o proračunu (NN 141/22)</w:t>
      </w:r>
      <w:r w:rsidR="00491383">
        <w:rPr>
          <w:color w:val="231F20"/>
        </w:rPr>
        <w:t xml:space="preserve"> i Pravilnika o postupku dugoročnog zaduživanja te davanja jamstava i suglasnosti jedinica lokalne i područne (regionalne) samouprave (NN 67/22)</w:t>
      </w:r>
      <w:r w:rsidR="00B60EB8" w:rsidRPr="00313969">
        <w:rPr>
          <w:color w:val="231F20"/>
        </w:rPr>
        <w:t>,</w:t>
      </w:r>
      <w:r w:rsidRPr="00313969">
        <w:t xml:space="preserve"> uz prethodno dobivenu suglasnost ministra financija.</w:t>
      </w:r>
    </w:p>
    <w:p w:rsidR="00313969" w:rsidRPr="00313969" w:rsidRDefault="00313969" w:rsidP="00313969">
      <w:pPr>
        <w:pStyle w:val="box471435"/>
        <w:shd w:val="clear" w:color="auto" w:fill="FFFFFF"/>
        <w:spacing w:before="0" w:beforeAutospacing="0" w:after="48" w:afterAutospacing="0"/>
        <w:textAlignment w:val="baseline"/>
      </w:pPr>
    </w:p>
    <w:p w:rsidR="00490E2F" w:rsidRPr="00313969" w:rsidRDefault="00490E2F" w:rsidP="00313969">
      <w:pPr>
        <w:pStyle w:val="StandardWeb"/>
        <w:spacing w:before="0" w:beforeAutospacing="0" w:after="135" w:afterAutospacing="0"/>
      </w:pPr>
      <w:r w:rsidRPr="00313969">
        <w:t xml:space="preserve">Dano jamstvo uključuje se u opseg mogućeg zaduživanja </w:t>
      </w:r>
      <w:r w:rsidR="00B60EB8" w:rsidRPr="00313969">
        <w:t>Grada</w:t>
      </w:r>
      <w:r w:rsidRPr="00313969">
        <w:t xml:space="preserve"> iz članka 121. </w:t>
      </w:r>
      <w:r w:rsidR="009A04E6" w:rsidRPr="00313969">
        <w:t>Zakona o proračunu</w:t>
      </w:r>
      <w:r w:rsidRPr="00313969">
        <w:t xml:space="preserve"> </w:t>
      </w:r>
      <w:r w:rsidR="00B60EB8" w:rsidRPr="00313969">
        <w:t xml:space="preserve">(NN 141/22) </w:t>
      </w:r>
      <w:r w:rsidRPr="00313969">
        <w:t>razmjerno osnivačkim pravima sukladno aktu o osnivanju odnosno udjelu u vlasništvu</w:t>
      </w:r>
      <w:r w:rsidR="009A04E6" w:rsidRPr="00313969">
        <w:t>.</w:t>
      </w:r>
    </w:p>
    <w:p w:rsidR="00B60EB8" w:rsidRPr="00313969" w:rsidRDefault="00B60EB8" w:rsidP="00313969">
      <w:pPr>
        <w:pStyle w:val="StandardWeb"/>
        <w:spacing w:before="0" w:beforeAutospacing="0" w:after="135" w:afterAutospacing="0"/>
      </w:pPr>
      <w:r w:rsidRPr="00313969">
        <w:rPr>
          <w:color w:val="231F20"/>
        </w:rPr>
        <w:t>Iznimno od odredbe stavka 2. ovoga članka, jamstvo koje je dano za zaduženje do ukupno prihvatljivog troška projekta sufinanciranog iz sredstava Europske unije ne uključuje se u opseg mogućeg zaduživanja Grada.</w:t>
      </w:r>
    </w:p>
    <w:p w:rsidR="00E75660" w:rsidRPr="00313969" w:rsidRDefault="00E1797D" w:rsidP="00313969">
      <w:pPr>
        <w:pStyle w:val="StandardWeb"/>
        <w:spacing w:before="0" w:beforeAutospacing="0" w:after="135" w:afterAutospacing="0"/>
      </w:pPr>
      <w:r w:rsidRPr="00313969">
        <w:t>O</w:t>
      </w:r>
      <w:r w:rsidR="00490E2F" w:rsidRPr="00313969">
        <w:t xml:space="preserve">dluku </w:t>
      </w:r>
      <w:r w:rsidRPr="00313969">
        <w:t xml:space="preserve">o jamstvu </w:t>
      </w:r>
      <w:r w:rsidR="00490E2F" w:rsidRPr="00313969">
        <w:t xml:space="preserve">donosi predstavničko tijelo </w:t>
      </w:r>
      <w:r w:rsidRPr="00313969">
        <w:t xml:space="preserve">Grada Skradina. </w:t>
      </w:r>
      <w:r w:rsidR="00490E2F" w:rsidRPr="00313969">
        <w:t xml:space="preserve">Ugovor o jamstvu </w:t>
      </w:r>
      <w:r w:rsidR="009A04E6" w:rsidRPr="00313969">
        <w:t xml:space="preserve">u </w:t>
      </w:r>
      <w:r w:rsidR="00490E2F" w:rsidRPr="00313969">
        <w:t>ime</w:t>
      </w:r>
      <w:r w:rsidR="009A04E6" w:rsidRPr="00313969">
        <w:t xml:space="preserve"> Grada</w:t>
      </w:r>
      <w:r w:rsidR="00490E2F" w:rsidRPr="00313969">
        <w:t xml:space="preserve"> sklapa gradonačelni</w:t>
      </w:r>
      <w:r w:rsidR="009A04E6" w:rsidRPr="00313969">
        <w:t>k.</w:t>
      </w:r>
      <w:r w:rsidRPr="00313969">
        <w:t xml:space="preserve"> </w:t>
      </w:r>
      <w:r w:rsidR="00490E2F" w:rsidRPr="00313969">
        <w:t xml:space="preserve">Ako </w:t>
      </w:r>
      <w:r w:rsidR="009A04E6" w:rsidRPr="00313969">
        <w:t>Grad</w:t>
      </w:r>
      <w:r w:rsidR="00490E2F" w:rsidRPr="00313969">
        <w:t xml:space="preserve"> da jamstvo bez prethodno dobivene suglasnosti ministra financija, jamstvo je ništetno.</w:t>
      </w:r>
    </w:p>
    <w:p w:rsidR="00BC0CEE" w:rsidRPr="00313969" w:rsidRDefault="00BC0CEE" w:rsidP="00313969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18.</w:t>
      </w:r>
    </w:p>
    <w:p w:rsidR="00B60EB8" w:rsidRPr="00313969" w:rsidRDefault="00B60EB8" w:rsidP="00E75660">
      <w:pPr>
        <w:jc w:val="center"/>
        <w:rPr>
          <w:sz w:val="24"/>
          <w:szCs w:val="24"/>
          <w:lang w:val="hr-HR"/>
        </w:rPr>
      </w:pPr>
    </w:p>
    <w:p w:rsidR="00B60EB8" w:rsidRPr="00313969" w:rsidRDefault="00B60EB8" w:rsidP="00E1797D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3969">
        <w:rPr>
          <w:color w:val="231F20"/>
        </w:rPr>
        <w:t xml:space="preserve">Zahtjev za izdavanje suglasnosti za zaduženje i/ili davanje jamstva iz ovoga članka odgovorna osoba pravne osobe ili ustanove u većinskom vlasništvu ili suvlasništvu dostavlja Upravnom odjelu za financije. </w:t>
      </w:r>
    </w:p>
    <w:p w:rsidR="00313969" w:rsidRPr="00313969" w:rsidRDefault="00313969" w:rsidP="00E1797D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B60EB8" w:rsidRPr="00313969" w:rsidRDefault="00B60EB8" w:rsidP="00E1797D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3969">
        <w:rPr>
          <w:color w:val="231F20"/>
        </w:rPr>
        <w:t xml:space="preserve">Zahtjev iz stavka 1. ovoga članka mora sadržavati sljedeću dokumentaciju: </w:t>
      </w:r>
    </w:p>
    <w:p w:rsidR="00B60EB8" w:rsidRPr="00313969" w:rsidRDefault="00B60EB8" w:rsidP="00E1797D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3969">
        <w:rPr>
          <w:color w:val="231F20"/>
        </w:rPr>
        <w:t xml:space="preserve">- obrazloženje kapitalnog projekta, </w:t>
      </w:r>
    </w:p>
    <w:p w:rsidR="00B60EB8" w:rsidRPr="00313969" w:rsidRDefault="00B60EB8" w:rsidP="00E1797D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3969">
        <w:rPr>
          <w:color w:val="231F20"/>
        </w:rPr>
        <w:t xml:space="preserve">- ovjerena financijska izvješća za prethodnu godinu, </w:t>
      </w:r>
    </w:p>
    <w:p w:rsidR="00B60EB8" w:rsidRPr="00313969" w:rsidRDefault="00B60EB8" w:rsidP="00E1797D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3969">
        <w:rPr>
          <w:color w:val="231F20"/>
        </w:rPr>
        <w:t xml:space="preserve">- dokumentaciju o provedenom postupku nabave te </w:t>
      </w:r>
    </w:p>
    <w:p w:rsidR="00E75660" w:rsidRPr="00313969" w:rsidRDefault="00B60EB8" w:rsidP="00313969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3969">
        <w:rPr>
          <w:color w:val="231F20"/>
        </w:rPr>
        <w:t xml:space="preserve">- nacrt ugovora ili pismo namjere banke s uvjetima kreditiranja i planom otplate sa svim navedenim troškovima (naknade i kamate). </w:t>
      </w:r>
    </w:p>
    <w:p w:rsidR="00313969" w:rsidRPr="00313969" w:rsidRDefault="00313969" w:rsidP="00313969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313969" w:rsidRPr="00313969" w:rsidRDefault="00313969" w:rsidP="00313969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313969" w:rsidRPr="00313969" w:rsidRDefault="00313969" w:rsidP="00313969">
      <w:pPr>
        <w:pStyle w:val="box47143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CB2CBD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V</w:t>
      </w:r>
      <w:r w:rsidR="00365570" w:rsidRPr="00313969">
        <w:rPr>
          <w:b/>
          <w:sz w:val="24"/>
          <w:szCs w:val="24"/>
          <w:lang w:val="hr-HR"/>
        </w:rPr>
        <w:t>.</w:t>
      </w:r>
      <w:r w:rsidRPr="00313969">
        <w:rPr>
          <w:b/>
          <w:sz w:val="24"/>
          <w:szCs w:val="24"/>
          <w:lang w:val="hr-HR"/>
        </w:rPr>
        <w:t xml:space="preserve">   ZAVRŠNE ODREDBE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center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Članak 19.</w:t>
      </w:r>
    </w:p>
    <w:p w:rsidR="00CB2CBD" w:rsidRPr="00313969" w:rsidRDefault="00CB2CBD" w:rsidP="00E75660">
      <w:pPr>
        <w:jc w:val="center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  <w:r w:rsidRPr="00313969">
        <w:rPr>
          <w:sz w:val="24"/>
          <w:szCs w:val="24"/>
          <w:lang w:val="hr-HR"/>
        </w:rPr>
        <w:t>Ova Odluka stupa na snagu osmog dana od objave u «Službenom vjesniku Šibensko-kninske županije», a primjen</w:t>
      </w:r>
      <w:r w:rsidR="006D103B" w:rsidRPr="00313969">
        <w:rPr>
          <w:sz w:val="24"/>
          <w:szCs w:val="24"/>
          <w:lang w:val="hr-HR"/>
        </w:rPr>
        <w:t>jivat će se od 01. siječnja 202</w:t>
      </w:r>
      <w:r w:rsidR="00600347" w:rsidRPr="00313969">
        <w:rPr>
          <w:sz w:val="24"/>
          <w:szCs w:val="24"/>
          <w:lang w:val="hr-HR"/>
        </w:rPr>
        <w:t>6</w:t>
      </w:r>
      <w:r w:rsidRPr="00313969">
        <w:rPr>
          <w:sz w:val="24"/>
          <w:szCs w:val="24"/>
          <w:lang w:val="hr-HR"/>
        </w:rPr>
        <w:t>. godine.</w:t>
      </w: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BC0CEE" w:rsidRPr="00313969" w:rsidRDefault="00BC0CEE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both"/>
        <w:rPr>
          <w:sz w:val="24"/>
          <w:szCs w:val="24"/>
          <w:lang w:val="hr-HR"/>
        </w:rPr>
      </w:pPr>
    </w:p>
    <w:p w:rsidR="00E75660" w:rsidRPr="00313969" w:rsidRDefault="00E75660" w:rsidP="00E75660">
      <w:pPr>
        <w:jc w:val="right"/>
        <w:rPr>
          <w:sz w:val="24"/>
          <w:szCs w:val="24"/>
          <w:lang w:val="hr-HR"/>
        </w:rPr>
      </w:pPr>
    </w:p>
    <w:p w:rsidR="00E75660" w:rsidRPr="00313969" w:rsidRDefault="00E75660" w:rsidP="00365570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GRADSKO VIJEĆE</w:t>
      </w:r>
    </w:p>
    <w:p w:rsidR="00E75660" w:rsidRPr="00313969" w:rsidRDefault="00E75660" w:rsidP="00365570">
      <w:pPr>
        <w:jc w:val="center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>GRADA SKRADINA</w:t>
      </w:r>
    </w:p>
    <w:p w:rsidR="00365570" w:rsidRPr="00313969" w:rsidRDefault="00365570" w:rsidP="00365570">
      <w:pPr>
        <w:jc w:val="center"/>
        <w:rPr>
          <w:b/>
          <w:sz w:val="24"/>
          <w:szCs w:val="24"/>
          <w:lang w:val="hr-HR"/>
        </w:rPr>
      </w:pPr>
    </w:p>
    <w:p w:rsidR="00365570" w:rsidRPr="00313969" w:rsidRDefault="00365570" w:rsidP="00365570">
      <w:pPr>
        <w:jc w:val="center"/>
        <w:rPr>
          <w:b/>
          <w:sz w:val="24"/>
          <w:szCs w:val="24"/>
          <w:lang w:val="hr-HR"/>
        </w:rPr>
      </w:pPr>
    </w:p>
    <w:p w:rsidR="00E75660" w:rsidRPr="00313969" w:rsidRDefault="00CB2CBD" w:rsidP="00CB2CBD">
      <w:pPr>
        <w:ind w:left="4956" w:firstLine="708"/>
        <w:rPr>
          <w:b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 xml:space="preserve">                   </w:t>
      </w:r>
      <w:r w:rsidR="006D103B" w:rsidRPr="00313969">
        <w:rPr>
          <w:b/>
          <w:sz w:val="24"/>
          <w:szCs w:val="24"/>
          <w:lang w:val="hr-HR"/>
        </w:rPr>
        <w:t xml:space="preserve">PREDSJEDNICA </w:t>
      </w:r>
    </w:p>
    <w:p w:rsidR="004E50AE" w:rsidRPr="00313969" w:rsidRDefault="00E75660" w:rsidP="00CB2CBD">
      <w:pPr>
        <w:rPr>
          <w:bCs/>
          <w:sz w:val="24"/>
          <w:szCs w:val="24"/>
          <w:lang w:val="hr-HR"/>
        </w:rPr>
      </w:pPr>
      <w:r w:rsidRPr="00313969">
        <w:rPr>
          <w:b/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CB2CBD" w:rsidRPr="00313969">
        <w:rPr>
          <w:b/>
          <w:sz w:val="24"/>
          <w:szCs w:val="24"/>
          <w:lang w:val="hr-HR"/>
        </w:rPr>
        <w:t xml:space="preserve">         </w:t>
      </w:r>
      <w:r w:rsidR="00CB2CBD" w:rsidRPr="00313969">
        <w:rPr>
          <w:bCs/>
          <w:sz w:val="24"/>
          <w:szCs w:val="24"/>
          <w:lang w:val="hr-HR"/>
        </w:rPr>
        <w:t>Matea Klarić, dipl.iur.</w:t>
      </w:r>
      <w:r w:rsidR="00A546FF">
        <w:rPr>
          <w:bCs/>
          <w:sz w:val="24"/>
          <w:szCs w:val="24"/>
          <w:lang w:val="hr-HR"/>
        </w:rPr>
        <w:t>, v.r.</w:t>
      </w:r>
    </w:p>
    <w:sectPr w:rsidR="004E50AE" w:rsidRPr="003139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CC2" w:rsidRDefault="008F5CC2" w:rsidP="00CB2CBD">
      <w:r>
        <w:separator/>
      </w:r>
    </w:p>
  </w:endnote>
  <w:endnote w:type="continuationSeparator" w:id="0">
    <w:p w:rsidR="008F5CC2" w:rsidRDefault="008F5CC2" w:rsidP="00CB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CC2" w:rsidRDefault="008F5CC2" w:rsidP="00CB2CBD">
      <w:r>
        <w:separator/>
      </w:r>
    </w:p>
  </w:footnote>
  <w:footnote w:type="continuationSeparator" w:id="0">
    <w:p w:rsidR="008F5CC2" w:rsidRDefault="008F5CC2" w:rsidP="00CB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CBD" w:rsidRPr="00CB2CBD" w:rsidRDefault="00CB2CBD">
    <w:pPr>
      <w:pStyle w:val="Zaglavlje"/>
      <w:rPr>
        <w:sz w:val="24"/>
        <w:szCs w:val="24"/>
      </w:rPr>
    </w:pPr>
    <w:r>
      <w:tab/>
    </w:r>
    <w:r w:rsidRPr="00CB2CBD">
      <w:rPr>
        <w:sz w:val="24"/>
        <w:szCs w:val="24"/>
      </w:rPr>
      <w:tab/>
    </w:r>
  </w:p>
  <w:p w:rsidR="00CB2CBD" w:rsidRDefault="00CB2CB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60"/>
    <w:rsid w:val="00007116"/>
    <w:rsid w:val="00081562"/>
    <w:rsid w:val="000B3542"/>
    <w:rsid w:val="000E3F50"/>
    <w:rsid w:val="0018002F"/>
    <w:rsid w:val="001C1F1D"/>
    <w:rsid w:val="00212E14"/>
    <w:rsid w:val="002D221C"/>
    <w:rsid w:val="00306A22"/>
    <w:rsid w:val="00313969"/>
    <w:rsid w:val="003242B9"/>
    <w:rsid w:val="003415B9"/>
    <w:rsid w:val="00365570"/>
    <w:rsid w:val="003E0215"/>
    <w:rsid w:val="003E3B65"/>
    <w:rsid w:val="0045070F"/>
    <w:rsid w:val="004648E5"/>
    <w:rsid w:val="00482EB0"/>
    <w:rsid w:val="00490E2F"/>
    <w:rsid w:val="00491383"/>
    <w:rsid w:val="004E50AE"/>
    <w:rsid w:val="00585E1C"/>
    <w:rsid w:val="005F62EA"/>
    <w:rsid w:val="00600347"/>
    <w:rsid w:val="00632C24"/>
    <w:rsid w:val="00651CE5"/>
    <w:rsid w:val="006521EA"/>
    <w:rsid w:val="00662E96"/>
    <w:rsid w:val="00687D28"/>
    <w:rsid w:val="006D103B"/>
    <w:rsid w:val="006F58CD"/>
    <w:rsid w:val="007059B5"/>
    <w:rsid w:val="00721BCD"/>
    <w:rsid w:val="00740524"/>
    <w:rsid w:val="00890D41"/>
    <w:rsid w:val="008F5CC2"/>
    <w:rsid w:val="0093682B"/>
    <w:rsid w:val="0094404F"/>
    <w:rsid w:val="009833BF"/>
    <w:rsid w:val="009941E7"/>
    <w:rsid w:val="009A04E6"/>
    <w:rsid w:val="009C542E"/>
    <w:rsid w:val="009D0B47"/>
    <w:rsid w:val="009E4D77"/>
    <w:rsid w:val="00A061C1"/>
    <w:rsid w:val="00A37633"/>
    <w:rsid w:val="00A546FF"/>
    <w:rsid w:val="00A76D6E"/>
    <w:rsid w:val="00AD1067"/>
    <w:rsid w:val="00B12479"/>
    <w:rsid w:val="00B20EFA"/>
    <w:rsid w:val="00B60EB8"/>
    <w:rsid w:val="00BC0CEE"/>
    <w:rsid w:val="00BE0A4D"/>
    <w:rsid w:val="00BE1133"/>
    <w:rsid w:val="00CB2CBD"/>
    <w:rsid w:val="00CD4A44"/>
    <w:rsid w:val="00D06569"/>
    <w:rsid w:val="00D7603E"/>
    <w:rsid w:val="00D76880"/>
    <w:rsid w:val="00D905E1"/>
    <w:rsid w:val="00E1797D"/>
    <w:rsid w:val="00E35183"/>
    <w:rsid w:val="00E67FB5"/>
    <w:rsid w:val="00E75660"/>
    <w:rsid w:val="00E83D05"/>
    <w:rsid w:val="00E926D8"/>
    <w:rsid w:val="00EC3260"/>
    <w:rsid w:val="00EC3BF5"/>
    <w:rsid w:val="00ED7850"/>
    <w:rsid w:val="00F03C6F"/>
    <w:rsid w:val="00F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BFB0"/>
  <w15:docId w15:val="{5849B070-B904-4077-94FE-F5B5A2EE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82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uiPriority w:val="1"/>
    <w:qFormat/>
    <w:rsid w:val="0036557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2E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2E96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CB2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2CB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CB2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2CB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unhideWhenUsed/>
    <w:rsid w:val="00490E2F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71435">
    <w:name w:val="box_471435"/>
    <w:basedOn w:val="Normal"/>
    <w:rsid w:val="00E1797D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2025-12-16T13:29:00Z</cp:lastPrinted>
  <dcterms:created xsi:type="dcterms:W3CDTF">2024-12-10T11:45:00Z</dcterms:created>
  <dcterms:modified xsi:type="dcterms:W3CDTF">2025-12-23T06:53:00Z</dcterms:modified>
</cp:coreProperties>
</file>