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98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081"/>
      </w:tblGrid>
      <w:tr w:rsidR="00E24614" w:rsidRPr="00743CF4" w14:paraId="48215110" w14:textId="77777777" w:rsidTr="00E24614">
        <w:trPr>
          <w:trHeight w:val="723"/>
        </w:trPr>
        <w:tc>
          <w:tcPr>
            <w:tcW w:w="10620" w:type="dxa"/>
            <w:gridSpan w:val="2"/>
            <w:shd w:val="clear" w:color="auto" w:fill="99CCFF"/>
            <w:vAlign w:val="center"/>
          </w:tcPr>
          <w:p w14:paraId="06BFAA88" w14:textId="77777777" w:rsidR="00E24614" w:rsidRPr="001F00F9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  <w:p w14:paraId="01FDE2F3" w14:textId="77777777" w:rsidR="00E24614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03F84475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6666F2DD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168003DF" w14:textId="77777777" w:rsidR="00E24614" w:rsidRPr="00743CF4" w:rsidRDefault="00E24614" w:rsidP="00E24614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E24614" w:rsidRPr="001D77F7" w14:paraId="2E33B75D" w14:textId="77777777" w:rsidTr="00297F3C">
        <w:trPr>
          <w:trHeight w:val="1194"/>
        </w:trPr>
        <w:tc>
          <w:tcPr>
            <w:tcW w:w="3539" w:type="dxa"/>
          </w:tcPr>
          <w:p w14:paraId="412F9E7E" w14:textId="77777777" w:rsidR="00E24614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5AE00CC8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akta</w:t>
            </w:r>
          </w:p>
          <w:p w14:paraId="605739A8" w14:textId="77777777" w:rsidR="00E24614" w:rsidRPr="001D77F7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7081" w:type="dxa"/>
          </w:tcPr>
          <w:p w14:paraId="064C0A4C" w14:textId="32E126CF" w:rsidR="00E24614" w:rsidRPr="00D43DDE" w:rsidRDefault="00452849" w:rsidP="0060261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452849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PLAN rasporeda privremenih objekata na području Grada Skradina</w:t>
            </w:r>
          </w:p>
        </w:tc>
      </w:tr>
      <w:tr w:rsidR="00E24614" w:rsidRPr="001D77F7" w14:paraId="56D2B7D7" w14:textId="77777777" w:rsidTr="00297F3C">
        <w:trPr>
          <w:trHeight w:val="1496"/>
        </w:trPr>
        <w:tc>
          <w:tcPr>
            <w:tcW w:w="3539" w:type="dxa"/>
          </w:tcPr>
          <w:p w14:paraId="110E35A4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92C99A9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F0FD45D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4D52EA2C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00EE7387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SKRADIN,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E24614" w:rsidRPr="001D77F7" w14:paraId="73328892" w14:textId="77777777" w:rsidTr="00297F3C">
        <w:trPr>
          <w:trHeight w:val="1496"/>
        </w:trPr>
        <w:tc>
          <w:tcPr>
            <w:tcW w:w="3539" w:type="dxa"/>
          </w:tcPr>
          <w:p w14:paraId="6CE39CFA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0A215F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6AF31C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6A1540EF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4C690004" w14:textId="17125E10" w:rsidR="00E24614" w:rsidRPr="00905882" w:rsidRDefault="00452849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45284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6. veljače  2026 – 20. veljače 2026.  </w:t>
            </w:r>
          </w:p>
        </w:tc>
      </w:tr>
      <w:tr w:rsidR="00E24614" w:rsidRPr="001D77F7" w14:paraId="3E07092A" w14:textId="77777777" w:rsidTr="00297F3C">
        <w:trPr>
          <w:trHeight w:val="1443"/>
        </w:trPr>
        <w:tc>
          <w:tcPr>
            <w:tcW w:w="3539" w:type="dxa"/>
          </w:tcPr>
          <w:p w14:paraId="74AE3130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9A1EADC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7081" w:type="dxa"/>
          </w:tcPr>
          <w:p w14:paraId="46C63C60" w14:textId="474CAFB0" w:rsidR="00E24614" w:rsidRPr="00986E93" w:rsidRDefault="00452849" w:rsidP="00E2461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E93">
              <w:rPr>
                <w:rFonts w:ascii="Times New Roman" w:hAnsi="Times New Roman"/>
                <w:sz w:val="20"/>
                <w:szCs w:val="20"/>
              </w:rPr>
              <w:t xml:space="preserve">Javno savjetovanje provodi se u cilju donošenja </w:t>
            </w:r>
            <w:r w:rsidRPr="00986E9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Plana rasporeda privremenih objekata na području Grada Skradina.</w:t>
            </w:r>
            <w:r w:rsidRPr="00986E93">
              <w:rPr>
                <w:rFonts w:ascii="Times New Roman" w:hAnsi="Times New Roman"/>
                <w:sz w:val="20"/>
                <w:szCs w:val="20"/>
              </w:rPr>
              <w:t xml:space="preserve"> Promjene u odnosu na prethodno savjetovanje se odnosi na uvjete izgleda i postavljanja banaka, stalaka polica i slično. </w:t>
            </w:r>
            <w:r w:rsidR="00CB114C" w:rsidRPr="00986E93">
              <w:rPr>
                <w:rFonts w:ascii="Times New Roman" w:hAnsi="Times New Roman"/>
                <w:sz w:val="20"/>
                <w:szCs w:val="20"/>
              </w:rPr>
              <w:t xml:space="preserve"> Uvjeti oblikovanja, izgleda i načina postavljanja banaka, stalaka, polica i sl</w:t>
            </w:r>
            <w:r w:rsidR="00A0164E" w:rsidRPr="00986E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B114C" w:rsidRPr="00986E93">
              <w:rPr>
                <w:rFonts w:ascii="Times New Roman" w:hAnsi="Times New Roman"/>
                <w:sz w:val="20"/>
                <w:szCs w:val="20"/>
              </w:rPr>
              <w:t xml:space="preserve">koji se postavljaju uz trgovačke objekte. U praksi je utvrđeno da neujednačena oprema, improvizirana rješenja i prekomjerno zauzimanje javnih površina negativno utječu na vizualni identitet prostora, narušavaju ambijentalne vrijednosti povijesne jezgre te otežavaju nesmetano kretanje pješaka </w:t>
            </w:r>
            <w:r w:rsidR="0088464C" w:rsidRPr="00986E93">
              <w:rPr>
                <w:rFonts w:ascii="Times New Roman" w:hAnsi="Times New Roman"/>
                <w:sz w:val="20"/>
                <w:szCs w:val="20"/>
              </w:rPr>
              <w:t xml:space="preserve">i interventnih službi </w:t>
            </w:r>
            <w:r w:rsidR="00F01A5F" w:rsidRPr="00986E93">
              <w:rPr>
                <w:rFonts w:ascii="Times New Roman" w:hAnsi="Times New Roman"/>
                <w:sz w:val="20"/>
                <w:szCs w:val="20"/>
              </w:rPr>
              <w:t>naročito u uskim ulicama grada.</w:t>
            </w:r>
          </w:p>
        </w:tc>
      </w:tr>
      <w:tr w:rsidR="00E24614" w:rsidRPr="001D77F7" w14:paraId="2F27130B" w14:textId="77777777" w:rsidTr="00297F3C">
        <w:trPr>
          <w:trHeight w:val="2003"/>
        </w:trPr>
        <w:tc>
          <w:tcPr>
            <w:tcW w:w="3539" w:type="dxa"/>
          </w:tcPr>
          <w:p w14:paraId="2EF76561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3F8FAE6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1BE4064" w14:textId="77777777" w:rsidR="00E24614" w:rsidRPr="00905882" w:rsidDel="005D53AE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6FB8E117" w14:textId="75D60806" w:rsidR="00E24614" w:rsidRPr="00986E93" w:rsidRDefault="00F01A5F" w:rsidP="00F01A5F">
            <w:pPr>
              <w:pStyle w:val="Tijeloteksta"/>
              <w:numPr>
                <w:ilvl w:val="0"/>
                <w:numId w:val="3"/>
              </w:numPr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Primjedba</w:t>
            </w:r>
          </w:p>
          <w:p w14:paraId="0433C4F4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 xml:space="preserve">U ime trgovačkih subjekata koji obavljaju djelatnost na području Grada Skradina.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Cicilija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Gečević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 xml:space="preserve">, Katarina Glasnović, Ante Brkić, Josip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Gečević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, kao vlasnici Obrta za trgovinu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. </w:t>
            </w:r>
            <w:r w:rsidRPr="00986E93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Ime i prezime osobe (ili osoba) koja je sastavljala primjedbe i prijedloge ili osobe koja predstavlja zainteresiranu javnost: 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>Cicilija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>Gečević</w:t>
            </w:r>
            <w:proofErr w:type="spellEnd"/>
          </w:p>
          <w:p w14:paraId="052120CB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Načelne primjedbe i prijedlozi na predloženi nacrt akta s obrazloženjem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Primjedba na prijedlog Plana rasporeda privremenih objekata kojim se ograničava ukupna širina izložbenih elemenata ( banci, stalci, police i sl.)  na maksimalno 70 % širine pročelja poslovnog prostora te ukupna zauzeta površina na najviše 5 m². Smatramo da su navedena ograničenja prekomjerna, nerazmjerna i diskriminatorna, te da nisu utemeljena na načelu razmjernosti niti na jednakom postupanju prema gospodarskim subjektima.</w:t>
            </w:r>
          </w:p>
          <w:p w14:paraId="62F3C5D0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</w:p>
          <w:p w14:paraId="3CF8B400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Primjedbe na pojedine članke ili dijelove nacrta akta ili 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 xml:space="preserve"> dokumenta (prijedlog i mišljenje)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PRIMJEDBA NA ČLANAK 7. – OGRANIČENJE NA 70 % ŠIRINE PROČELJA I MAKSIMALNO 5 m²</w:t>
            </w:r>
          </w:p>
          <w:p w14:paraId="1C8B118F" w14:textId="012186AC" w:rsidR="00F01A5F" w:rsidRPr="00986E93" w:rsidRDefault="00CD0AE4" w:rsidP="00CD0AE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             </w:t>
            </w:r>
            <w:r w:rsidR="00F01A5F"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Poštovani,</w:t>
            </w:r>
          </w:p>
          <w:p w14:paraId="1E2D63B5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ovim putem podnosimo primjedbu na odredbe članka 7., točke d) i f), kojima se propisuje:</w:t>
            </w:r>
          </w:p>
          <w:p w14:paraId="4E56D88A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ograničenje ukupne širine izložbenih elemenata na najviše 70 % širine pročelja poslovnog prostora, te</w:t>
            </w:r>
          </w:p>
          <w:p w14:paraId="74BE1267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maksimalna površina zauzeća javne površine od 5 m².</w:t>
            </w:r>
          </w:p>
          <w:p w14:paraId="3AD4E551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</w:p>
          <w:p w14:paraId="146E1D7C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Predloženim člankom već su detaljno i restriktivno propisani:</w:t>
            </w:r>
          </w:p>
          <w:p w14:paraId="5F6DD558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dopušteni materijali (drvo i metal – isključivo antracit boje),</w:t>
            </w:r>
          </w:p>
          <w:p w14:paraId="139E6CC2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zabrana plastike jarkih boja, reflektirajućih i sjajnih materijala,</w:t>
            </w:r>
          </w:p>
          <w:p w14:paraId="3FBF1582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maksimalna visina elemenata od 1,80 m,</w:t>
            </w:r>
          </w:p>
          <w:p w14:paraId="20A8FD90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zabrana preklapanja elemenata,</w:t>
            </w:r>
          </w:p>
          <w:p w14:paraId="0E142EEB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lastRenderedPageBreak/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zabrana postavljanja jednog elementa ispred, iza ili iznad drugog,</w:t>
            </w:r>
          </w:p>
          <w:p w14:paraId="3758AA4A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zabrana širenja izvan odobrenih dimenzija od 90cm dubine,</w:t>
            </w:r>
          </w:p>
          <w:p w14:paraId="5F89A635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obveza samostalnog i odvojenog postavljanja svakog elementa,</w:t>
            </w:r>
          </w:p>
          <w:p w14:paraId="3EBA2A7A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zabrana izlaganja robe na tlu,</w:t>
            </w:r>
          </w:p>
          <w:p w14:paraId="06FC6164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obveza osiguranja slobodnog pješačkog prolaza.</w:t>
            </w:r>
          </w:p>
          <w:p w14:paraId="1B30EF5B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Dakle, estetski,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volumetrijski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 i funkcionalni aspekti već su precizno normirani.</w:t>
            </w:r>
          </w:p>
          <w:p w14:paraId="3F5B281C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U takvim okolnostima dodatno ograničenje na 70 % širine pročelja te maksimalno 5 m² predstavlja dvostruko i kumulativno ograničenje.</w:t>
            </w:r>
          </w:p>
          <w:p w14:paraId="271EA0E7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Mjera koja ide dalje od onoga što je potrebno za postizanje legitimnog cilja predstavlja povredu načela razmjernosti u normativnom uređenju.</w:t>
            </w:r>
          </w:p>
          <w:p w14:paraId="5D0F7284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Usporedbe radi, Člankom 6. ugostiteljskim objektima omogućuje se znatno veće korištenje javne površine, uz uvjet osiguranja slobodnog prolaza od 2 m. Dopušteno je čak i postavljanje dodatnog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štekata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 i do 30 metara od samog ugostiteljskog objekta, primjerice uz obalu. </w:t>
            </w:r>
          </w:p>
          <w:p w14:paraId="34A91F6D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S druge strane, trgovcima se:</w:t>
            </w:r>
          </w:p>
          <w:p w14:paraId="57275A89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ograničava dubina na 0,90 m,</w:t>
            </w:r>
          </w:p>
          <w:p w14:paraId="1BC90D9E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ograničava širina na 70 % pročelja,</w:t>
            </w:r>
          </w:p>
          <w:p w14:paraId="0B1C23B1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ograničava ukupna površina na 5 m²,</w:t>
            </w:r>
          </w:p>
          <w:p w14:paraId="5192071B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dodatno se zabranjuje bilo kakvo vertikalno ili horizontalno proširenje unutar zakupljene površine.</w:t>
            </w:r>
          </w:p>
          <w:p w14:paraId="6A276D6C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Takva razlika u normativnom tretmanu nema objektivno i razumno opravdanje, osobito imajući u vidu da su izgled, materijali, visina i način postavljanja već strogo regulirani.</w:t>
            </w:r>
          </w:p>
          <w:p w14:paraId="059DC78B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Posljedično, trgovci se dovode u nepovoljniji položaj bez jasnog pravnog i funkcionalnog razloga.</w:t>
            </w:r>
          </w:p>
          <w:p w14:paraId="10FCC3EA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Budući da je:</w:t>
            </w:r>
          </w:p>
          <w:p w14:paraId="4BF4A61F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zabranjeno preklapanje elemenata,</w:t>
            </w:r>
          </w:p>
          <w:p w14:paraId="0395E35C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zabranjeno postavljanje elemenata iznad ili ispred drugih elemenata,</w:t>
            </w:r>
          </w:p>
          <w:p w14:paraId="283FE9B6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•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 xml:space="preserve"> zbog preglednijeg i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vizelno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 prihvatljivog izlaganja elemenata nemogućnost potpune iskoristivosti svakog zakupljenog kvadrata,</w:t>
            </w:r>
          </w:p>
          <w:p w14:paraId="24001385" w14:textId="50F68410" w:rsidR="00F01A5F" w:rsidRPr="00986E93" w:rsidRDefault="00F01A5F" w:rsidP="0069174E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ograničenje od 5 m² u kombinaciji s pravilom 70 % širine pročelja faktično onemogućuje racionalno korištenje i već tako strogo ograničene </w:t>
            </w:r>
            <w:proofErr w:type="spellStart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površine.Također</w:t>
            </w:r>
            <w:proofErr w:type="spellEnd"/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 ukazuje na selektivan i nejednak pravni tretman korisnika javne površine, različitih gospodarskih djelatnosti unutar iste zaštićene zone.</w:t>
            </w:r>
          </w:p>
          <w:p w14:paraId="4DAE1DA8" w14:textId="39EE0813" w:rsidR="00F01A5F" w:rsidRPr="00986E93" w:rsidRDefault="00CD0AE4" w:rsidP="00CD0AE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 xml:space="preserve">               </w:t>
            </w:r>
            <w:r w:rsidR="00F01A5F"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PRIJEDLOG IZMJENE</w:t>
            </w:r>
          </w:p>
          <w:p w14:paraId="2BB4A4B4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Predlažemo:</w:t>
            </w:r>
          </w:p>
          <w:p w14:paraId="4C1F4BBB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1.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Zadržavanje maksimalne dubine od 0,90 m od zida poslovnog prostora.</w:t>
            </w:r>
          </w:p>
          <w:p w14:paraId="67A92391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2.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Ukidanje ograničenja na 70 % širine pročelja.</w:t>
            </w:r>
          </w:p>
          <w:p w14:paraId="5EC65B53" w14:textId="3DFB0FFF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3.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ab/>
              <w:t>Povećanje maksimalne površine s 5 m² na razumnu i proporcionalnu mjeru do cijele  širine pročelja poslovnog prostora u kojem je registrirana trgovačka djelatnost, bez mogu</w:t>
            </w:r>
            <w:r w:rsidR="003B3964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ć</w:t>
            </w: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nosti dodatnog širenja izvan gabarita te  isključivo uz uvjet osiguranja minimalnog slobodnog pješačkog prolaza.</w:t>
            </w:r>
          </w:p>
          <w:p w14:paraId="7AAA5D55" w14:textId="77777777" w:rsidR="00F01A5F" w:rsidRPr="00986E93" w:rsidRDefault="00F01A5F" w:rsidP="00F01A5F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t>Smatramo da su estetski, sigurnosni i ambijentalni kriteriji već dostatno normirani kroz odredbe o materijalima, visini, načinu postavljanja i zabrani preklapanja elemenata, te da dodatna kvantitativna ograničenja nisu nužna ni opravdana.</w:t>
            </w:r>
          </w:p>
          <w:p w14:paraId="0A0CFBDD" w14:textId="7BB88E26" w:rsidR="00F01A5F" w:rsidRPr="00986E93" w:rsidRDefault="00F01A5F" w:rsidP="00CD0AE4">
            <w:pPr>
              <w:pStyle w:val="Tijeloteksta"/>
              <w:spacing w:before="120" w:after="120"/>
              <w:ind w:left="720"/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</w:pPr>
            <w:r w:rsidRPr="00986E93">
              <w:rPr>
                <w:rFonts w:ascii="Times New Roman" w:eastAsia="Simsun (Founder Extended)" w:hAnsi="Times New Roman" w:cs="Times New Roman"/>
                <w:b w:val="0"/>
                <w:iCs/>
                <w:sz w:val="20"/>
                <w:szCs w:val="20"/>
                <w:lang w:eastAsia="zh-CN"/>
              </w:rPr>
              <w:lastRenderedPageBreak/>
              <w:t>Slijedom navedenog, predlažemo preispitivanje i izmjenu spornih odredbi radi osiguranja zakonitosti, razmjernosti i jednakog postupanja prema svim gospodarskim subjektima.</w:t>
            </w:r>
          </w:p>
        </w:tc>
      </w:tr>
      <w:tr w:rsidR="00E24614" w:rsidRPr="001D77F7" w14:paraId="63A7A8EE" w14:textId="77777777" w:rsidTr="00297F3C">
        <w:trPr>
          <w:trHeight w:val="1147"/>
        </w:trPr>
        <w:tc>
          <w:tcPr>
            <w:tcW w:w="3539" w:type="dxa"/>
          </w:tcPr>
          <w:p w14:paraId="09126AF6" w14:textId="77777777" w:rsidR="00E24614" w:rsidRPr="00541877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54187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lastRenderedPageBreak/>
              <w:t>Pregled prihvaćenih i neprihvaćenih mišljenja, primjedbi i prijedloga zainteresirane javnosti s obrazloženjem razloga</w:t>
            </w:r>
          </w:p>
          <w:p w14:paraId="229E0A4E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4D2DEA2C" w14:textId="77777777" w:rsidR="00F01A5F" w:rsidRPr="00F01A5F" w:rsidRDefault="00F01A5F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iCs/>
                <w:sz w:val="22"/>
                <w:szCs w:val="22"/>
                <w:lang w:eastAsia="zh-CN"/>
              </w:rPr>
            </w:pPr>
            <w:r w:rsidRPr="00F01A5F">
              <w:rPr>
                <w:rFonts w:ascii="Times New Roman" w:eastAsia="Simsun (Founder Extended)" w:hAnsi="Times New Roman" w:cs="Times New Roman"/>
                <w:iCs/>
                <w:sz w:val="22"/>
                <w:szCs w:val="22"/>
                <w:lang w:eastAsia="zh-CN"/>
              </w:rPr>
              <w:t>Odbija se</w:t>
            </w:r>
          </w:p>
          <w:p w14:paraId="1257546B" w14:textId="0A7C5064" w:rsidR="00F01A5F" w:rsidRDefault="00816C49" w:rsidP="00A466E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>Ukidanje o</w:t>
            </w:r>
            <w:r w:rsidR="00F01A5F" w:rsidRPr="00884D13"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>graničenj</w:t>
            </w:r>
            <w:r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a </w:t>
            </w:r>
            <w:r w:rsidR="00F01A5F" w:rsidRPr="00884D13"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>ukupne širine izložbenih elemenata na najviše 70 % širine pročelja poslovnog prostora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  <w:t xml:space="preserve">- </w:t>
            </w:r>
            <w:r w:rsidR="00F01A5F" w:rsidRPr="003945BC">
              <w:rPr>
                <w:rFonts w:ascii="Calibri" w:eastAsia="Calibri" w:hAnsi="Calibri" w:cs="Times New Roman"/>
                <w:b w:val="0"/>
                <w:sz w:val="20"/>
                <w:szCs w:val="20"/>
              </w:rPr>
              <w:t xml:space="preserve"> 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Planom rasporeda privremenih objekata propisana je maksimalna dopuštena iskoristivost javne površine u iznosu do 70% ukupne odobrene površine za postavljanje privremenih objekata i pripadajuće opreme. Na temelju  </w:t>
            </w:r>
            <w:r w:rsidR="00F01A5F" w:rsidRPr="00B44060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>svih prikupljenih prijedloga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od strane trgovaca koji su dostavili prijedloge </w:t>
            </w:r>
            <w:r w:rsidR="000C49D4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G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radu</w:t>
            </w:r>
            <w:r w:rsidR="000C49D4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Skradinu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, došlo je do kompromisa s obzirom da u je prvom prijedlogu Plana rasporeda privremenih objekata 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>glasilo da se banci, stalci i sl. ukidaju.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Također je definiran izgled banaka, stalaka i sl., radi vizualnog i estetskog  </w:t>
            </w:r>
            <w:r w:rsidR="00F01A5F" w:rsidRPr="003945BC">
              <w:rPr>
                <w:rFonts w:ascii="Times New Roman" w:hAnsi="Times New Roman" w:cs="Times New Roman"/>
                <w:b w:val="0"/>
                <w:sz w:val="20"/>
                <w:szCs w:val="20"/>
                <w:lang w:eastAsia="hr-HR"/>
              </w:rPr>
              <w:t xml:space="preserve"> </w:t>
            </w:r>
            <w:r w:rsidR="00F01A5F" w:rsidRPr="003945BC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>ujednačavanja prostora te očuvanja ambijentalnih vrijednosti, osobito unutar stare gradske jezgre.</w:t>
            </w:r>
            <w:r w:rsidR="000C49D4" w:rsidRPr="003945BC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F01A5F" w:rsidRPr="00F01A5F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u w:val="single"/>
                <w:lang w:eastAsia="zh-CN"/>
              </w:rPr>
              <w:t xml:space="preserve">Propisivanjem materijala, boja, dimenzija i načina </w:t>
            </w:r>
            <w:r w:rsidR="00791668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u w:val="single"/>
                <w:lang w:eastAsia="zh-CN"/>
              </w:rPr>
              <w:t xml:space="preserve">postavljanja </w:t>
            </w:r>
            <w:r w:rsidR="00F01A5F" w:rsidRPr="00F01A5F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u w:val="single"/>
                <w:lang w:eastAsia="zh-CN"/>
              </w:rPr>
              <w:t xml:space="preserve"> nastoji se spriječiti korištenje neprimjerenih, improviziranih ili tipološki neusklađenih elemenata</w:t>
            </w:r>
            <w:r w:rsidR="00F01A5F" w:rsidRPr="00F01A5F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 koji </w:t>
            </w:r>
            <w:r w:rsidR="00F01A5F" w:rsidRPr="00F01A5F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u w:val="single"/>
                <w:lang w:eastAsia="zh-CN"/>
              </w:rPr>
              <w:t>narušavaju</w:t>
            </w:r>
            <w:r w:rsidR="00F01A5F" w:rsidRPr="00F01A5F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F01A5F" w:rsidRPr="00F01A5F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u w:val="single"/>
                <w:lang w:eastAsia="zh-CN"/>
              </w:rPr>
              <w:t>urbani identitet i kulturno-povijesni karakter prostora</w:t>
            </w:r>
            <w:r w:rsidR="00F01A5F" w:rsidRPr="00F01A5F">
              <w:rPr>
                <w:rFonts w:ascii="Times New Roman" w:eastAsia="Simsun (Founder Extended)" w:hAnsi="Times New Roman" w:cs="Times New Roman"/>
                <w:b w:val="0"/>
                <w:i/>
                <w:iCs/>
                <w:sz w:val="20"/>
                <w:szCs w:val="20"/>
                <w:lang w:eastAsia="zh-CN"/>
              </w:rPr>
              <w:t>. Standardizirani kriteriji doprinose stvaranju skladne i prepoznatljive vizure, smanjuju vizualni nered te podižu ukupnu razinu komunalne uređenosti</w:t>
            </w:r>
            <w:r w:rsidR="00F01A5F" w:rsidRPr="00F01A5F">
              <w:rPr>
                <w:rFonts w:ascii="Times New Roman" w:eastAsia="Simsun (Founder Extended)" w:hAnsi="Times New Roman"/>
                <w:bCs/>
                <w:i/>
                <w:iCs/>
                <w:sz w:val="20"/>
                <w:szCs w:val="20"/>
                <w:lang w:eastAsia="zh-CN"/>
              </w:rPr>
              <w:t>.</w:t>
            </w:r>
            <w:r w:rsidR="00E622D8">
              <w:rPr>
                <w:rFonts w:ascii="Times New Roman" w:eastAsia="Simsun (Founder Extended)" w:hAnsi="Times New Roman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E622D8" w:rsidRPr="00E622D8"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Što se tiče ugostiteljskih objekata jasno je naznačeno da će se </w:t>
            </w:r>
            <w:r w:rsidR="00E622D8" w:rsidRPr="00791668"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u w:val="single"/>
                <w:lang w:eastAsia="zh-CN"/>
              </w:rPr>
              <w:t xml:space="preserve">posebnom odlukom odrediti </w:t>
            </w:r>
            <w:r w:rsidR="00E622D8" w:rsidRPr="00791668">
              <w:rPr>
                <w:rFonts w:ascii="Times New Roman" w:eastAsiaTheme="minorHAnsi" w:hAnsi="Times New Roman" w:cs="Times New Roman"/>
                <w:b w:val="0"/>
                <w:kern w:val="2"/>
                <w:u w:val="single"/>
                <w14:ligatures w14:val="standardContextual"/>
              </w:rPr>
              <w:t xml:space="preserve"> </w:t>
            </w:r>
            <w:r w:rsidR="00E622D8" w:rsidRPr="00791668"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u w:val="single"/>
                <w:lang w:eastAsia="zh-CN"/>
              </w:rPr>
              <w:t>izgled ugostiteljskih terasa</w:t>
            </w:r>
            <w:r w:rsidR="00E622D8"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, članak 6., stavak 1 </w:t>
            </w:r>
            <w:r w:rsidR="00DA3BE7"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 Prijedloga </w:t>
            </w:r>
            <w:r w:rsidR="00E622D8"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lang w:eastAsia="zh-CN"/>
              </w:rPr>
              <w:t>Plana rasporeda privremenih objekata</w:t>
            </w:r>
            <w:r w:rsidR="00DA3BE7">
              <w:rPr>
                <w:rFonts w:ascii="Times New Roman" w:eastAsia="Simsun (Founder Extended)" w:hAnsi="Times New Roman"/>
                <w:b w:val="0"/>
                <w:i/>
                <w:iCs/>
                <w:sz w:val="20"/>
                <w:szCs w:val="20"/>
                <w:lang w:eastAsia="zh-CN"/>
              </w:rPr>
              <w:t xml:space="preserve"> na području Grada Skradina.</w:t>
            </w:r>
          </w:p>
          <w:p w14:paraId="51E9EABD" w14:textId="0C677B3F" w:rsidR="00884D13" w:rsidRPr="00816C49" w:rsidRDefault="00884D13" w:rsidP="00884D13">
            <w:pPr>
              <w:pStyle w:val="Tijeloteksta"/>
              <w:jc w:val="both"/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</w:pPr>
            <w:r w:rsidRPr="00884D13">
              <w:rPr>
                <w:rFonts w:ascii="Times New Roman" w:eastAsia="Simsun (Founder Extended)" w:hAnsi="Times New Roman"/>
                <w:i/>
                <w:iCs/>
                <w:sz w:val="20"/>
                <w:szCs w:val="20"/>
                <w:lang w:eastAsia="zh-CN"/>
              </w:rPr>
              <w:t>Zadržavanje maksimalne dubine od 0,90 m</w:t>
            </w:r>
            <w:r w:rsidRPr="00884D1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od zida poslovnog prostora je propisano u </w:t>
            </w:r>
            <w:r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Prijedlogu </w:t>
            </w:r>
            <w:r w:rsidRPr="00884D1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Planu rasporeda privremenih objekata</w:t>
            </w:r>
            <w:r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članak 7.</w:t>
            </w:r>
            <w:r w:rsidRPr="00884D13">
              <w:rPr>
                <w:rFonts w:ascii="Times New Roman" w:eastAsiaTheme="minorHAnsi" w:hAnsi="Times New Roman" w:cs="Times New Roman"/>
                <w:b w:val="0"/>
                <w:kern w:val="2"/>
                <w14:ligatures w14:val="standardContextual"/>
              </w:rPr>
              <w:t xml:space="preserve"> </w:t>
            </w:r>
            <w:r w:rsidRPr="00884D1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c) javna površina za postavljanje banaka, stalaka, polica i slično odredit će se na način da je </w:t>
            </w:r>
            <w:proofErr w:type="spellStart"/>
            <w:r w:rsidRPr="00884D1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max</w:t>
            </w:r>
            <w:proofErr w:type="spellEnd"/>
            <w:r w:rsidRPr="00884D1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. udaljenost od zida poslovnog prostora 0,90m</w:t>
            </w:r>
            <w:r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.  Također, </w:t>
            </w:r>
            <w:r w:rsidR="00816C49" w:rsidRP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Na temelju </w:t>
            </w:r>
            <w:r w:rsid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važećeg </w:t>
            </w:r>
            <w:r w:rsidR="00816C49" w:rsidRP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Plana rasporeda privremenih objekata na području Grada Skradina od ( Službeni vjesnik Šibensko-kninske županije broj 10/15, 4/16, 4/17, 4/18, 8/18, 4/19, 7/19 i 11/19 )</w:t>
            </w:r>
            <w:r w:rsid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propisana je</w:t>
            </w:r>
            <w:r w:rsidR="00816C49" w:rsidRPr="00816C49"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816C49" w:rsidRP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max</w:t>
            </w:r>
            <w:proofErr w:type="spellEnd"/>
            <w:r w:rsidR="00816C49" w:rsidRP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. udaljenost od zida poslovnog prostora 0,90m</w:t>
            </w:r>
            <w:r w:rsid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. Stavka  </w:t>
            </w:r>
            <w:r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je</w:t>
            </w:r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ostala</w:t>
            </w:r>
            <w:r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>nepromijenjena</w:t>
            </w:r>
            <w:r w:rsidR="00952D33" w:rsidRPr="00816C4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 xml:space="preserve"> te nije predmet razmatranja.</w:t>
            </w:r>
          </w:p>
          <w:p w14:paraId="3AE97F4F" w14:textId="77777777" w:rsidR="00884D13" w:rsidRPr="00816C49" w:rsidRDefault="00884D13" w:rsidP="00884D13">
            <w:pPr>
              <w:pStyle w:val="Tijeloteksta"/>
              <w:jc w:val="both"/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</w:pPr>
          </w:p>
          <w:p w14:paraId="01F24B14" w14:textId="77777777" w:rsidR="00884D13" w:rsidRDefault="00884D13" w:rsidP="00884D13">
            <w:pPr>
              <w:pStyle w:val="Tijeloteksta"/>
              <w:jc w:val="both"/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</w:pPr>
          </w:p>
          <w:p w14:paraId="253A306C" w14:textId="1F7EE3CF" w:rsidR="00884D13" w:rsidRPr="00816C49" w:rsidRDefault="00884D13" w:rsidP="00884D13">
            <w:pPr>
              <w:pStyle w:val="Tijeloteksta"/>
              <w:jc w:val="both"/>
              <w:rPr>
                <w:rFonts w:ascii="Times New Roman" w:eastAsia="Simsun (Founder Extended)" w:hAnsi="Times New Roman"/>
                <w:i/>
                <w:iCs/>
                <w:sz w:val="20"/>
                <w:szCs w:val="20"/>
                <w:lang w:eastAsia="zh-CN"/>
              </w:rPr>
            </w:pPr>
            <w:r w:rsidRPr="00A87F34">
              <w:rPr>
                <w:rFonts w:ascii="Times New Roman" w:eastAsia="Simsun (Founder Extended)" w:hAnsi="Times New Roman"/>
                <w:i/>
                <w:iCs/>
                <w:sz w:val="20"/>
                <w:szCs w:val="20"/>
                <w:lang w:eastAsia="zh-CN"/>
              </w:rPr>
              <w:t xml:space="preserve">Povećanje maksimalne površine s 5 m² na razumnu i proporcionalnu mjeru </w:t>
            </w:r>
            <w:r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do </w:t>
            </w:r>
            <w:r w:rsidRPr="00816C49">
              <w:rPr>
                <w:rFonts w:ascii="Times New Roman" w:eastAsia="Simsun (Founder Extended)" w:hAnsi="Times New Roman"/>
                <w:i/>
                <w:iCs/>
                <w:sz w:val="20"/>
                <w:szCs w:val="20"/>
                <w:lang w:eastAsia="zh-CN"/>
              </w:rPr>
              <w:t>cijele  širine pročelja poslovnog prostora u kojem je registrirana trgovačka djelatnost, bez mogu</w:t>
            </w:r>
            <w:r w:rsidR="000955FB" w:rsidRPr="00816C49">
              <w:rPr>
                <w:rFonts w:ascii="Times New Roman" w:eastAsia="Simsun (Founder Extended)" w:hAnsi="Times New Roman"/>
                <w:i/>
                <w:iCs/>
                <w:sz w:val="20"/>
                <w:szCs w:val="20"/>
                <w:lang w:eastAsia="zh-CN"/>
              </w:rPr>
              <w:t>ć</w:t>
            </w:r>
            <w:r w:rsidRPr="00816C49">
              <w:rPr>
                <w:rFonts w:ascii="Times New Roman" w:eastAsia="Simsun (Founder Extended)" w:hAnsi="Times New Roman"/>
                <w:i/>
                <w:iCs/>
                <w:sz w:val="20"/>
                <w:szCs w:val="20"/>
                <w:lang w:eastAsia="zh-CN"/>
              </w:rPr>
              <w:t xml:space="preserve">nosti dodatnog širenja izvan gabarita te  isključivo uz uvjet osiguranja minimalnog slobodnog pješačkog prolaza. </w:t>
            </w:r>
          </w:p>
          <w:p w14:paraId="7A31A6AD" w14:textId="08AA88FB" w:rsidR="00884D13" w:rsidRPr="00884D13" w:rsidRDefault="00884D13" w:rsidP="00884D13">
            <w:pPr>
              <w:pStyle w:val="Tijeloteksta"/>
              <w:jc w:val="both"/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</w:pPr>
            <w:r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Na temelju Plana rasporeda privremenih objekata na području Grada Skradina  </w:t>
            </w:r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( Službeni vjesnik Šibensko-kninske županije </w:t>
            </w:r>
            <w:r w:rsidR="00952D33" w:rsidRP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broj 10/15, 4/16, 4/17, 4/18, 8/18, 4/19, 7/19 i 11/19 )</w:t>
            </w:r>
            <w:r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 </w:t>
            </w:r>
            <w:r w:rsidR="00F22A72"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definirano</w:t>
            </w:r>
            <w:r w:rsidR="0042488E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262C96"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da </w:t>
            </w:r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se </w:t>
            </w:r>
            <w:r w:rsidR="00262C96"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banci, stalci , police i sl.</w:t>
            </w:r>
            <w:r w:rsidR="00F22A72"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( te se ujedno odnosi i na bicikle, motore i </w:t>
            </w:r>
            <w:proofErr w:type="spellStart"/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>sl</w:t>
            </w:r>
            <w:proofErr w:type="spellEnd"/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) </w:t>
            </w:r>
            <w:r w:rsidR="00F22A72"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člankom 7. </w:t>
            </w:r>
            <w:r w:rsidR="00262C96" w:rsidRPr="00A87F34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 roba može izlagati ispred poslovnih prostora </w:t>
            </w:r>
            <w:r w:rsidR="00262C96" w:rsidRPr="009C15F1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>najviše do 5 m2</w:t>
            </w:r>
            <w:r w:rsidR="009C15F1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 xml:space="preserve">. </w:t>
            </w:r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 xml:space="preserve"> </w:t>
            </w:r>
            <w:r w:rsidR="00952D33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Novim prijedlogom Plana rasporeda privremenih objekata, </w:t>
            </w:r>
            <w:r w:rsidR="00276FE9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lang w:eastAsia="zh-CN"/>
              </w:rPr>
              <w:t xml:space="preserve">stavka ostaje </w:t>
            </w:r>
            <w:r w:rsidR="00276FE9" w:rsidRPr="00F42D26">
              <w:rPr>
                <w:rFonts w:ascii="Times New Roman" w:eastAsia="Simsun (Founder Extended)" w:hAnsi="Times New Roman"/>
                <w:b w:val="0"/>
                <w:bCs/>
                <w:i/>
                <w:iCs/>
                <w:sz w:val="20"/>
                <w:szCs w:val="20"/>
                <w:u w:val="single"/>
                <w:lang w:eastAsia="zh-CN"/>
              </w:rPr>
              <w:t>nepromijenjena te nije predmet razmatranja.</w:t>
            </w:r>
          </w:p>
          <w:p w14:paraId="0AFEBE00" w14:textId="77777777" w:rsidR="00884D13" w:rsidRPr="00F01A5F" w:rsidRDefault="00884D13" w:rsidP="00A466E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bCs/>
                <w:i/>
                <w:iCs/>
                <w:sz w:val="20"/>
                <w:szCs w:val="20"/>
                <w:lang w:eastAsia="zh-CN"/>
              </w:rPr>
            </w:pPr>
          </w:p>
          <w:p w14:paraId="23FE08E3" w14:textId="3B4E3795" w:rsidR="00F01A5F" w:rsidRPr="00F01A5F" w:rsidRDefault="00F01A5F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 w:rsidR="00E24614" w:rsidRPr="001D77F7" w14:paraId="6F148950" w14:textId="77777777" w:rsidTr="00297F3C">
        <w:trPr>
          <w:trHeight w:val="58"/>
        </w:trPr>
        <w:tc>
          <w:tcPr>
            <w:tcW w:w="3539" w:type="dxa"/>
            <w:vAlign w:val="center"/>
          </w:tcPr>
          <w:p w14:paraId="3208A2B4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14:paraId="1056B0FB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63302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Troškovi provedenog savjetovanja </w:t>
            </w:r>
          </w:p>
          <w:p w14:paraId="68D03BA3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7081" w:type="dxa"/>
          </w:tcPr>
          <w:p w14:paraId="178CCDBC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14:paraId="0FBD5FE5" w14:textId="77777777" w:rsidR="00E24614" w:rsidRPr="0063302D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63302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601041A3" w:rsidR="006F75D2" w:rsidRPr="0063302D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t xml:space="preserve">Skradin, </w:t>
      </w:r>
      <w:r w:rsidR="002B768A" w:rsidRPr="0063302D">
        <w:rPr>
          <w:rFonts w:ascii="Times New Roman" w:hAnsi="Times New Roman"/>
          <w:sz w:val="20"/>
          <w:szCs w:val="20"/>
        </w:rPr>
        <w:t xml:space="preserve">23. veljače </w:t>
      </w:r>
      <w:r w:rsidR="00C655AC" w:rsidRPr="0063302D">
        <w:rPr>
          <w:rFonts w:ascii="Times New Roman" w:hAnsi="Times New Roman"/>
          <w:sz w:val="20"/>
          <w:szCs w:val="20"/>
        </w:rPr>
        <w:t>2026</w:t>
      </w:r>
      <w:r w:rsidR="002B768A" w:rsidRPr="0063302D">
        <w:rPr>
          <w:rFonts w:ascii="Times New Roman" w:hAnsi="Times New Roman"/>
          <w:sz w:val="20"/>
          <w:szCs w:val="20"/>
        </w:rPr>
        <w:t>.</w:t>
      </w:r>
    </w:p>
    <w:p w14:paraId="01D23D12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FAB0C39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99C78DF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E07F564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lastRenderedPageBreak/>
        <w:t>Osoba zadužena za provedbu savjetovanja s javnošću:</w:t>
      </w:r>
    </w:p>
    <w:p w14:paraId="725DE780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t>Ivana Mršić, v.r.</w:t>
      </w:r>
    </w:p>
    <w:p w14:paraId="1787021A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3302D">
        <w:rPr>
          <w:rFonts w:ascii="Times New Roman" w:hAnsi="Times New Roman"/>
          <w:sz w:val="20"/>
          <w:szCs w:val="20"/>
        </w:rPr>
        <w:t>Pročelnica Jedinstvenog Upravnog odjela</w:t>
      </w:r>
    </w:p>
    <w:p w14:paraId="316868CD" w14:textId="77777777" w:rsidR="00B9463A" w:rsidRPr="0063302D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551FD3A" w14:textId="77777777" w:rsidR="00B9463A" w:rsidRPr="0063302D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04961D25" w14:textId="77777777" w:rsidR="008E7831" w:rsidRPr="0063302D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sectPr w:rsidR="008E7831" w:rsidRPr="0063302D" w:rsidSect="00E24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A95BA" w14:textId="77777777" w:rsidR="00280798" w:rsidRDefault="00280798" w:rsidP="00440A61">
      <w:pPr>
        <w:spacing w:after="0" w:line="240" w:lineRule="auto"/>
      </w:pPr>
      <w:r>
        <w:separator/>
      </w:r>
    </w:p>
  </w:endnote>
  <w:endnote w:type="continuationSeparator" w:id="0">
    <w:p w14:paraId="3DFA6391" w14:textId="77777777" w:rsidR="00280798" w:rsidRDefault="00280798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0AE70" w14:textId="77777777" w:rsidR="00280798" w:rsidRDefault="00280798" w:rsidP="00440A61">
      <w:pPr>
        <w:spacing w:after="0" w:line="240" w:lineRule="auto"/>
      </w:pPr>
      <w:r>
        <w:separator/>
      </w:r>
    </w:p>
  </w:footnote>
  <w:footnote w:type="continuationSeparator" w:id="0">
    <w:p w14:paraId="6F22E55D" w14:textId="77777777" w:rsidR="00280798" w:rsidRDefault="00280798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6987"/>
    <w:multiLevelType w:val="hybridMultilevel"/>
    <w:tmpl w:val="85F22B3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DE720A5"/>
    <w:multiLevelType w:val="hybridMultilevel"/>
    <w:tmpl w:val="39340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278D0"/>
    <w:rsid w:val="0004177F"/>
    <w:rsid w:val="00062FC9"/>
    <w:rsid w:val="000750F9"/>
    <w:rsid w:val="00090F8D"/>
    <w:rsid w:val="000955FB"/>
    <w:rsid w:val="000B14A1"/>
    <w:rsid w:val="000C49D4"/>
    <w:rsid w:val="000F0734"/>
    <w:rsid w:val="000F5512"/>
    <w:rsid w:val="00112D53"/>
    <w:rsid w:val="001139AD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61E9"/>
    <w:rsid w:val="00215605"/>
    <w:rsid w:val="002275F5"/>
    <w:rsid w:val="00227AE2"/>
    <w:rsid w:val="00234639"/>
    <w:rsid w:val="00234F63"/>
    <w:rsid w:val="00262C96"/>
    <w:rsid w:val="002761B5"/>
    <w:rsid w:val="00276FE9"/>
    <w:rsid w:val="00280798"/>
    <w:rsid w:val="0028519E"/>
    <w:rsid w:val="00297F3C"/>
    <w:rsid w:val="002B3C62"/>
    <w:rsid w:val="002B768A"/>
    <w:rsid w:val="002D07C7"/>
    <w:rsid w:val="002D3518"/>
    <w:rsid w:val="003067DC"/>
    <w:rsid w:val="00306EF2"/>
    <w:rsid w:val="00344EE8"/>
    <w:rsid w:val="00351B58"/>
    <w:rsid w:val="00356844"/>
    <w:rsid w:val="00361645"/>
    <w:rsid w:val="00382151"/>
    <w:rsid w:val="003945BC"/>
    <w:rsid w:val="003B3964"/>
    <w:rsid w:val="003F61DA"/>
    <w:rsid w:val="00405EF7"/>
    <w:rsid w:val="0042488E"/>
    <w:rsid w:val="00440A61"/>
    <w:rsid w:val="00452332"/>
    <w:rsid w:val="00452849"/>
    <w:rsid w:val="00477569"/>
    <w:rsid w:val="00487A51"/>
    <w:rsid w:val="004A7EDF"/>
    <w:rsid w:val="004C0E8B"/>
    <w:rsid w:val="004C2081"/>
    <w:rsid w:val="004C25F0"/>
    <w:rsid w:val="004D42AB"/>
    <w:rsid w:val="004F0031"/>
    <w:rsid w:val="00530B6C"/>
    <w:rsid w:val="00530DA4"/>
    <w:rsid w:val="00541877"/>
    <w:rsid w:val="00550C63"/>
    <w:rsid w:val="00561992"/>
    <w:rsid w:val="00564983"/>
    <w:rsid w:val="00573B77"/>
    <w:rsid w:val="00576E9E"/>
    <w:rsid w:val="005D18F7"/>
    <w:rsid w:val="005E09E8"/>
    <w:rsid w:val="005F0A46"/>
    <w:rsid w:val="005F1C04"/>
    <w:rsid w:val="005F605A"/>
    <w:rsid w:val="005F7DD4"/>
    <w:rsid w:val="0060261D"/>
    <w:rsid w:val="00603902"/>
    <w:rsid w:val="00621F77"/>
    <w:rsid w:val="0062275C"/>
    <w:rsid w:val="0063302D"/>
    <w:rsid w:val="00640B15"/>
    <w:rsid w:val="006616B8"/>
    <w:rsid w:val="0069174E"/>
    <w:rsid w:val="006A0B0B"/>
    <w:rsid w:val="006A0C92"/>
    <w:rsid w:val="006A5BEF"/>
    <w:rsid w:val="006B1BC4"/>
    <w:rsid w:val="006D02ED"/>
    <w:rsid w:val="006D5B96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1668"/>
    <w:rsid w:val="00797EAF"/>
    <w:rsid w:val="007A1C6C"/>
    <w:rsid w:val="007A5D56"/>
    <w:rsid w:val="007A7775"/>
    <w:rsid w:val="007C0268"/>
    <w:rsid w:val="007C495A"/>
    <w:rsid w:val="007D2818"/>
    <w:rsid w:val="00816C49"/>
    <w:rsid w:val="0085386E"/>
    <w:rsid w:val="00860FA6"/>
    <w:rsid w:val="0088464C"/>
    <w:rsid w:val="00884D13"/>
    <w:rsid w:val="008C45A7"/>
    <w:rsid w:val="008E7831"/>
    <w:rsid w:val="00905882"/>
    <w:rsid w:val="00906196"/>
    <w:rsid w:val="00924727"/>
    <w:rsid w:val="009319CE"/>
    <w:rsid w:val="00932A8B"/>
    <w:rsid w:val="009437BE"/>
    <w:rsid w:val="00952D33"/>
    <w:rsid w:val="00974FEF"/>
    <w:rsid w:val="00976E31"/>
    <w:rsid w:val="00986E93"/>
    <w:rsid w:val="009B48BC"/>
    <w:rsid w:val="009C0DEB"/>
    <w:rsid w:val="009C15F1"/>
    <w:rsid w:val="009E25C5"/>
    <w:rsid w:val="009F49A4"/>
    <w:rsid w:val="009F6240"/>
    <w:rsid w:val="00A0164E"/>
    <w:rsid w:val="00A466E4"/>
    <w:rsid w:val="00A67BED"/>
    <w:rsid w:val="00A749CC"/>
    <w:rsid w:val="00A85EBE"/>
    <w:rsid w:val="00A87F34"/>
    <w:rsid w:val="00A94F68"/>
    <w:rsid w:val="00A97273"/>
    <w:rsid w:val="00AA3073"/>
    <w:rsid w:val="00AA3B99"/>
    <w:rsid w:val="00AC3433"/>
    <w:rsid w:val="00AD0407"/>
    <w:rsid w:val="00AF7219"/>
    <w:rsid w:val="00B05CA0"/>
    <w:rsid w:val="00B100E8"/>
    <w:rsid w:val="00B22D81"/>
    <w:rsid w:val="00B300AF"/>
    <w:rsid w:val="00B44060"/>
    <w:rsid w:val="00B61303"/>
    <w:rsid w:val="00B63237"/>
    <w:rsid w:val="00B7753E"/>
    <w:rsid w:val="00B9463A"/>
    <w:rsid w:val="00BA64D0"/>
    <w:rsid w:val="00BB5CC2"/>
    <w:rsid w:val="00BC18FD"/>
    <w:rsid w:val="00BD7857"/>
    <w:rsid w:val="00BE5627"/>
    <w:rsid w:val="00BF772E"/>
    <w:rsid w:val="00C03EB1"/>
    <w:rsid w:val="00C0500E"/>
    <w:rsid w:val="00C23383"/>
    <w:rsid w:val="00C655AC"/>
    <w:rsid w:val="00C77806"/>
    <w:rsid w:val="00C84887"/>
    <w:rsid w:val="00CB114C"/>
    <w:rsid w:val="00CC65D1"/>
    <w:rsid w:val="00CD0AE4"/>
    <w:rsid w:val="00D43DDE"/>
    <w:rsid w:val="00D5024F"/>
    <w:rsid w:val="00D50F9C"/>
    <w:rsid w:val="00D52A48"/>
    <w:rsid w:val="00D621E0"/>
    <w:rsid w:val="00D73D94"/>
    <w:rsid w:val="00D75F5A"/>
    <w:rsid w:val="00D76803"/>
    <w:rsid w:val="00D77C8A"/>
    <w:rsid w:val="00D83C75"/>
    <w:rsid w:val="00D92A74"/>
    <w:rsid w:val="00D93936"/>
    <w:rsid w:val="00DA3BE7"/>
    <w:rsid w:val="00DB5E9D"/>
    <w:rsid w:val="00DC1412"/>
    <w:rsid w:val="00DE5701"/>
    <w:rsid w:val="00DF1EE3"/>
    <w:rsid w:val="00DF7184"/>
    <w:rsid w:val="00E04A07"/>
    <w:rsid w:val="00E157C1"/>
    <w:rsid w:val="00E24614"/>
    <w:rsid w:val="00E34B4E"/>
    <w:rsid w:val="00E622D8"/>
    <w:rsid w:val="00E670DC"/>
    <w:rsid w:val="00EA0A95"/>
    <w:rsid w:val="00EA187A"/>
    <w:rsid w:val="00EB5C28"/>
    <w:rsid w:val="00EC1B85"/>
    <w:rsid w:val="00EC6108"/>
    <w:rsid w:val="00ED30FC"/>
    <w:rsid w:val="00ED4FA8"/>
    <w:rsid w:val="00EF423B"/>
    <w:rsid w:val="00F01A5F"/>
    <w:rsid w:val="00F0465C"/>
    <w:rsid w:val="00F14DAD"/>
    <w:rsid w:val="00F22A72"/>
    <w:rsid w:val="00F30BEB"/>
    <w:rsid w:val="00F42D26"/>
    <w:rsid w:val="00F47BAE"/>
    <w:rsid w:val="00F7031B"/>
    <w:rsid w:val="00F84CC6"/>
    <w:rsid w:val="00FA779F"/>
    <w:rsid w:val="00FB648C"/>
    <w:rsid w:val="00FC4F21"/>
    <w:rsid w:val="00FD13CF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297F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D6E8-1359-4E9F-8B99-8E1065D7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8521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2025-12-15T06:34:00Z</cp:lastPrinted>
  <dcterms:created xsi:type="dcterms:W3CDTF">2026-02-23T10:42:00Z</dcterms:created>
  <dcterms:modified xsi:type="dcterms:W3CDTF">2026-02-23T10:42:00Z</dcterms:modified>
</cp:coreProperties>
</file>